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84" w:leader="none"/>
        </w:tabs>
        <w:rPr>
          <w:rFonts w:ascii="Centaur" w:hAnsi="Centaur" w:cs="Centaur"/>
          <w:sz w:val="22"/>
          <w:szCs w:val="22"/>
        </w:rPr>
      </w:pPr>
      <w:r>
        <w:rPr>
          <w:rFonts w:cs="Centaur" w:ascii="Centaur" w:hAnsi="Centaur"/>
          <w:sz w:val="22"/>
          <w:szCs w:val="22"/>
        </w:rPr>
      </w:r>
    </w:p>
    <w:p>
      <w:pPr>
        <w:pStyle w:val="Normal"/>
        <w:tabs>
          <w:tab w:val="clear" w:pos="708"/>
          <w:tab w:val="left" w:pos="284" w:leader="none"/>
        </w:tabs>
        <w:rPr>
          <w:rFonts w:ascii="Centaur" w:hAnsi="Centaur"/>
        </w:rPr>
      </w:pPr>
      <w:r>
        <w:rPr>
          <w:rFonts w:ascii="Centaur" w:hAnsi="Centaur"/>
        </w:rPr>
      </w:r>
    </w:p>
    <w:p>
      <w:pPr>
        <w:pStyle w:val="Normal"/>
        <w:jc w:val="both"/>
        <w:rPr>
          <w:sz w:val="14"/>
          <w:szCs w:val="14"/>
        </w:rPr>
      </w:pPr>
      <w:r>
        <w:rPr>
          <w:b/>
          <w:sz w:val="14"/>
          <w:szCs w:val="14"/>
        </w:rPr>
        <w:t>PROGETTO FINANZIATO DA PNRR) – MINISTERO DELLA CULTURA M1-C3- INTERVENTO 1.2</w:t>
      </w:r>
      <w:r>
        <w:rPr>
          <w:b/>
          <w:bCs/>
          <w:sz w:val="14"/>
          <w:szCs w:val="14"/>
        </w:rPr>
        <w:t xml:space="preserve"> - RIMOZIONE DELLE BARRIERE FISICHE E COGNITIVE NEI MUSEI E LUOGHI DELLA CULTURA PUBBLICI NON APPARTENENTI AL MINISTERO DELLA CULTURA</w:t>
      </w:r>
      <w:bookmarkStart w:id="0" w:name="_Hlk151546184"/>
      <w:r>
        <w:rPr>
          <w:b/>
          <w:sz w:val="14"/>
          <w:szCs w:val="14"/>
        </w:rPr>
        <w:t xml:space="preserve"> CUP: I99I23000080006</w:t>
      </w:r>
      <w:bookmarkEnd w:id="0"/>
    </w:p>
    <w:p>
      <w:pPr>
        <w:pStyle w:val="Normal"/>
        <w:tabs>
          <w:tab w:val="clear" w:pos="708"/>
          <w:tab w:val="left" w:pos="284" w:leader="none"/>
        </w:tabs>
        <w:spacing w:lineRule="auto" w:line="360"/>
        <w:rPr>
          <w:rFonts w:ascii="Centaur" w:hAnsi="Centaur"/>
          <w:sz w:val="22"/>
          <w:szCs w:val="22"/>
        </w:rPr>
      </w:pPr>
      <w:r>
        <w:rPr>
          <w:rFonts w:ascii="Centaur" w:hAnsi="Centaur"/>
          <w:sz w:val="22"/>
          <w:szCs w:val="22"/>
        </w:rPr>
      </w:r>
      <w:bookmarkStart w:id="1" w:name="_Hlk151563377"/>
      <w:bookmarkStart w:id="2" w:name="_Hlk151563377"/>
      <w:bookmarkEnd w:id="2"/>
    </w:p>
    <w:p>
      <w:pPr>
        <w:pStyle w:val="Normal"/>
        <w:tabs>
          <w:tab w:val="clear" w:pos="708"/>
          <w:tab w:val="left" w:pos="284" w:leader="none"/>
        </w:tabs>
        <w:spacing w:lineRule="auto" w:line="360"/>
        <w:jc w:val="right"/>
        <w:rPr>
          <w:rFonts w:ascii="Centaur" w:hAnsi="Centaur"/>
          <w:b/>
          <w:b/>
          <w:sz w:val="22"/>
          <w:szCs w:val="22"/>
          <w:lang w:eastAsia="en-US"/>
        </w:rPr>
      </w:pPr>
      <w:r>
        <w:rPr>
          <w:rFonts w:ascii="Centaur" w:hAnsi="Centaur"/>
          <w:b/>
          <w:bCs/>
          <w:sz w:val="22"/>
          <w:szCs w:val="22"/>
        </w:rPr>
        <w:t xml:space="preserve">Modello di Domanda </w:t>
      </w:r>
    </w:p>
    <w:p>
      <w:pPr>
        <w:pStyle w:val="Normal"/>
        <w:tabs>
          <w:tab w:val="clear" w:pos="708"/>
          <w:tab w:val="left" w:pos="284" w:leader="none"/>
        </w:tabs>
        <w:spacing w:lineRule="auto" w:line="360"/>
        <w:jc w:val="both"/>
        <w:rPr>
          <w:rFonts w:ascii="Centaur" w:hAnsi="Centaur"/>
          <w:b/>
          <w:b/>
          <w:sz w:val="22"/>
          <w:szCs w:val="22"/>
          <w:highlight w:val="yellow"/>
          <w:lang w:eastAsia="en-US"/>
        </w:rPr>
      </w:pPr>
      <w:r>
        <w:rPr>
          <w:rFonts w:ascii="Centaur" w:hAnsi="Centaur"/>
          <w:b/>
          <w:sz w:val="22"/>
          <w:szCs w:val="22"/>
          <w:highlight w:val="yellow"/>
          <w:lang w:eastAsia="en-US"/>
        </w:rPr>
      </w:r>
    </w:p>
    <w:p>
      <w:pPr>
        <w:pStyle w:val="Normal"/>
        <w:suppressAutoHyphens w:val="false"/>
        <w:overflowPunct w:val="false"/>
        <w:spacing w:lineRule="auto" w:line="254" w:before="0" w:after="160"/>
        <w:jc w:val="both"/>
        <w:textAlignment w:val="auto"/>
        <w:rPr>
          <w:rFonts w:ascii="Liberation Serif" w:hAnsi="Liberation Serif" w:eastAsia="SimSun" w:cs="Arial"/>
          <w:kern w:val="2"/>
          <w:sz w:val="22"/>
          <w:szCs w:val="22"/>
          <w:lang w:bidi="hi-IN"/>
        </w:rPr>
      </w:pPr>
      <w:r>
        <w:rPr>
          <w:rFonts w:eastAsia="Calibri" w:ascii="Calibri" w:hAnsi="Calibri"/>
          <w:b/>
          <w:bCs/>
          <w:kern w:val="2"/>
          <w:sz w:val="22"/>
          <w:szCs w:val="22"/>
          <w:lang w:eastAsia="en-US"/>
        </w:rPr>
        <w:t>AVVISO DI MANIFESTAZIONE DI INTERESSE CON ACQUISIZIONE DI PROPOSTA E PREVENTIVO AI FINI DEL SUCCESSIVO AFFIDAMENTO DIRETTO PER LA REALIZZAZIONE DI UN VIDEO E CONTENUTI NARRATIVI DIGITALI CONTRADDISTINTI DA ELEMENTI PER LA PIENA ACCESSIBILITA’ A OGNI FORMA DI DISABILITA’ (PNRR) –M1-C3- INTERVENTO 1.2 MINISTERO DELLA CULTURA RIMOZIONE DELLE BARRIERE FISICHE E COGNITIVE NEI MUSEI E LUOGHI DELLA CULTURA PUBBLICI NON APPARTENENTI AL MINISTERO DELLA CULTURA PROGETTO FARDELLIANA (CUP: I99I23000080006).</w:t>
      </w:r>
      <w:bookmarkStart w:id="3" w:name="_Hlk151563272"/>
      <w:bookmarkEnd w:id="3"/>
    </w:p>
    <w:p>
      <w:pPr>
        <w:pStyle w:val="Normal"/>
        <w:tabs>
          <w:tab w:val="clear" w:pos="708"/>
          <w:tab w:val="left" w:pos="284" w:leader="none"/>
        </w:tabs>
        <w:spacing w:lineRule="auto" w:line="360"/>
        <w:jc w:val="right"/>
        <w:rPr>
          <w:rFonts w:ascii="Centaur" w:hAnsi="Centaur"/>
          <w:sz w:val="22"/>
          <w:szCs w:val="22"/>
        </w:rPr>
      </w:pPr>
      <w:r>
        <w:rPr>
          <w:rFonts w:ascii="Centaur" w:hAnsi="Centaur"/>
          <w:sz w:val="22"/>
          <w:szCs w:val="22"/>
        </w:rPr>
        <w:t>Al Dirigente della Biblioteca Fardelliana</w:t>
      </w:r>
    </w:p>
    <w:p>
      <w:pPr>
        <w:pStyle w:val="Normal"/>
        <w:tabs>
          <w:tab w:val="clear" w:pos="708"/>
          <w:tab w:val="left" w:pos="284" w:leader="none"/>
        </w:tabs>
        <w:spacing w:lineRule="auto" w:line="360"/>
        <w:jc w:val="right"/>
        <w:rPr>
          <w:rFonts w:ascii="Centaur" w:hAnsi="Centaur"/>
          <w:sz w:val="22"/>
          <w:szCs w:val="22"/>
        </w:rPr>
      </w:pPr>
      <w:r>
        <w:rPr>
          <w:rFonts w:ascii="Centaur" w:hAnsi="Centaur"/>
          <w:sz w:val="22"/>
          <w:szCs w:val="22"/>
        </w:rPr>
      </w:r>
    </w:p>
    <w:p>
      <w:pPr>
        <w:pStyle w:val="Normal"/>
        <w:tabs>
          <w:tab w:val="clear" w:pos="708"/>
          <w:tab w:val="left" w:pos="284" w:leader="none"/>
        </w:tabs>
        <w:spacing w:lineRule="auto" w:line="360"/>
        <w:jc w:val="both"/>
        <w:rPr>
          <w:rFonts w:ascii="Centaur" w:hAnsi="Centaur"/>
          <w:sz w:val="22"/>
          <w:szCs w:val="22"/>
        </w:rPr>
      </w:pPr>
      <w:r>
        <w:rPr>
          <w:rFonts w:ascii="Centaur" w:hAnsi="Centaur"/>
          <w:sz w:val="22"/>
          <w:szCs w:val="22"/>
        </w:rPr>
        <w:t>Il/la sottoscritto/a __________________________________________ Nato/a a ___________________ (____) il _____________ e residente a ____________________________ in Via _______________________ nr. civico ______, Recapito telefonico:  ___________, indirizzo e-mail _________________, PEC ___________________, Codice Fiscale: __________________, nella qualità di rappresentante legale della Ditta _____________________________________con sede __________________________________P.IVA __________________________consapevole delle sanzioni penali previste dall’art. 76 del DPR 445/2000 in caso di mendace dichiarazione o di esibizione di atto falso o contenente dati non rispondenti a verità, nel fornire la propria candidatura per lo svolgimento del servizio in oggetto e ad assumere l’incarico contrattuale per la realizzazione del progetto che con la presente sì propone</w:t>
      </w:r>
    </w:p>
    <w:p>
      <w:pPr>
        <w:pStyle w:val="Normal"/>
        <w:tabs>
          <w:tab w:val="clear" w:pos="708"/>
          <w:tab w:val="left" w:pos="284" w:leader="none"/>
        </w:tabs>
        <w:spacing w:lineRule="auto" w:line="360"/>
        <w:jc w:val="both"/>
        <w:rPr>
          <w:rFonts w:ascii="Centaur" w:hAnsi="Centaur"/>
          <w:sz w:val="22"/>
          <w:szCs w:val="22"/>
        </w:rPr>
      </w:pPr>
      <w:r>
        <w:rPr>
          <w:rFonts w:ascii="Centaur" w:hAnsi="Centaur"/>
          <w:sz w:val="22"/>
          <w:szCs w:val="22"/>
        </w:rPr>
      </w:r>
    </w:p>
    <w:p>
      <w:pPr>
        <w:pStyle w:val="Normal"/>
        <w:tabs>
          <w:tab w:val="clear" w:pos="708"/>
          <w:tab w:val="left" w:pos="284" w:leader="none"/>
        </w:tabs>
        <w:spacing w:lineRule="auto" w:line="360"/>
        <w:jc w:val="center"/>
        <w:rPr>
          <w:rFonts w:ascii="Centaur" w:hAnsi="Centaur"/>
          <w:b/>
          <w:b/>
          <w:bCs/>
          <w:sz w:val="22"/>
          <w:szCs w:val="22"/>
        </w:rPr>
      </w:pPr>
      <w:r>
        <w:rPr>
          <w:rFonts w:ascii="Centaur" w:hAnsi="Centaur"/>
          <w:b/>
          <w:bCs/>
          <w:sz w:val="22"/>
          <w:szCs w:val="22"/>
        </w:rPr>
        <w:t>DICHIARA</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Che non sussistono nei propri confronti delle cause di esclusione di cui all’art. 94-95 e ss, e art. 100 d.lgs 36/2023 e il possesso dei requisiti di cui al presente avviso e si allega apposita dichiarazione su modello DGUE; </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di essere iscritto al registro delle imprese presso la Camera di Commercio, Industria Artigianato e Agricoltura per categorie di attività che comprendano quelle di cui al presente avviso</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di non trovarsi in alcuna delle condizioni di ineleggibilità e incompatibilità previste dall’art. 236 e seguenti del D.lgs. 267/2000;</w:t>
      </w:r>
    </w:p>
    <w:p>
      <w:pPr>
        <w:pStyle w:val="ListParagraph"/>
        <w:numPr>
          <w:ilvl w:val="0"/>
          <w:numId w:val="1"/>
        </w:numPr>
        <w:tabs>
          <w:tab w:val="clear" w:pos="708"/>
          <w:tab w:val="left" w:pos="284" w:leader="none"/>
        </w:tabs>
        <w:spacing w:lineRule="auto" w:line="360"/>
        <w:rPr>
          <w:rFonts w:ascii="Centaur" w:hAnsi="Centaur"/>
          <w:sz w:val="22"/>
          <w:szCs w:val="22"/>
        </w:rPr>
      </w:pPr>
      <w:r>
        <w:rPr>
          <w:rFonts w:ascii="Centaur" w:hAnsi="Centaur"/>
          <w:sz w:val="22"/>
          <w:szCs w:val="22"/>
        </w:rPr>
        <w:t>di autorizzare la Biblioteca Fardelliana al trattamento dei dati personali ai sensi della vigente normativa, relativamente al procedimento in questione</w:t>
      </w:r>
      <w:r>
        <w:rPr>
          <w:sz w:val="24"/>
          <w:szCs w:val="24"/>
          <w:lang w:eastAsia="it-IT"/>
        </w:rPr>
        <w:t xml:space="preserve"> e </w:t>
      </w:r>
      <w:r>
        <w:rPr>
          <w:rFonts w:ascii="Centaur" w:hAnsi="Centaur"/>
          <w:sz w:val="22"/>
          <w:szCs w:val="22"/>
        </w:rPr>
        <w:t>di essere informato, ai sensi dell’art. 13 del Regolamento Europeo n. 679/2016  che i dati personali raccolti saranno trattati, anche con strumenti informatici, esclusivamente nell’ambito del presente affidamento, nonché dell’esistenza dei diritti di cui al medesimo Regolamento;</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di essere a conoscenza delle disposizioni del T.U. 267/2000; </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che nulla osta alla stipulazione del contratto in essere, in quanto non sussistono situazioni, anche potenziali, di conflitto di interesse ai sensi della vigente normativa. A tal fine il sottoscritto/a dichiara i seguenti rapporti diretti o indiretti, di collaborazione con soggetti privati in qualunque modo retribuiti che ha/ha avuto negli ultimi tre anni:</w:t>
      </w:r>
    </w:p>
    <w:p>
      <w:pPr>
        <w:pStyle w:val="Normal"/>
        <w:tabs>
          <w:tab w:val="clear" w:pos="708"/>
          <w:tab w:val="left" w:pos="284" w:leader="none"/>
        </w:tabs>
        <w:spacing w:lineRule="auto" w:line="360"/>
        <w:jc w:val="both"/>
        <w:rPr>
          <w:rFonts w:ascii="Centaur" w:hAnsi="Centaur"/>
          <w:sz w:val="22"/>
          <w:szCs w:val="22"/>
        </w:rPr>
      </w:pPr>
      <w:r>
        <w:rPr>
          <w:rFonts w:ascii="Centaur" w:hAnsi="Centaur"/>
          <w:sz w:val="22"/>
          <w:szCs w:val="22"/>
        </w:rPr>
        <w:t>_______________________________________________________________________________________</w:t>
      </w:r>
    </w:p>
    <w:p>
      <w:pPr>
        <w:pStyle w:val="ListParagraph"/>
        <w:numPr>
          <w:ilvl w:val="0"/>
          <w:numId w:val="2"/>
        </w:numPr>
        <w:tabs>
          <w:tab w:val="clear" w:pos="708"/>
          <w:tab w:val="left" w:pos="284" w:leader="none"/>
        </w:tabs>
        <w:spacing w:lineRule="auto" w:line="360"/>
        <w:jc w:val="both"/>
        <w:rPr>
          <w:rFonts w:ascii="Centaur" w:hAnsi="Centaur"/>
          <w:sz w:val="22"/>
          <w:szCs w:val="22"/>
        </w:rPr>
      </w:pPr>
      <w:r>
        <w:rPr>
          <w:rFonts w:ascii="Centaur" w:hAnsi="Centaur"/>
          <w:sz w:val="22"/>
          <w:szCs w:val="22"/>
        </w:rPr>
        <w:t>di non avere il controllo o di non possedere una quota significativa (superiore al 25%) di partecipazione finanziaria in enti o persone giuridiche in situazioni di conflitto di interesse;</w:t>
      </w:r>
    </w:p>
    <w:p>
      <w:pPr>
        <w:pStyle w:val="ListParagraph"/>
        <w:numPr>
          <w:ilvl w:val="0"/>
          <w:numId w:val="2"/>
        </w:numPr>
        <w:tabs>
          <w:tab w:val="clear" w:pos="708"/>
          <w:tab w:val="left" w:pos="284" w:leader="none"/>
        </w:tabs>
        <w:spacing w:lineRule="auto" w:line="360"/>
        <w:jc w:val="both"/>
        <w:rPr>
          <w:rFonts w:ascii="Centaur" w:hAnsi="Centaur"/>
          <w:sz w:val="22"/>
          <w:szCs w:val="22"/>
        </w:rPr>
      </w:pPr>
      <w:r>
        <w:rPr>
          <w:rFonts w:ascii="Centaur" w:hAnsi="Centaur"/>
          <w:sz w:val="22"/>
          <w:szCs w:val="22"/>
        </w:rPr>
        <w:t>di astenersi da svolgere attività in situazioni di conflitto, anche potenziale, di interessi con le attività della Biblioteca Fardelliana, consapevole che il conflitto può riguardare interessi di qualsiasi natura, anche non patrimoniali (politici, sindacali);</w:t>
      </w:r>
    </w:p>
    <w:p>
      <w:pPr>
        <w:pStyle w:val="ListParagraph"/>
        <w:numPr>
          <w:ilvl w:val="0"/>
          <w:numId w:val="2"/>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di accettare le modalità e condizioni di programma PNRR Misura 1 C.3 Intervento 1.2 e quelle indicate al disciplinare di servizio/capitolato d’appalto; </w:t>
      </w:r>
    </w:p>
    <w:p>
      <w:pPr>
        <w:pStyle w:val="ListParagraph"/>
        <w:numPr>
          <w:ilvl w:val="0"/>
          <w:numId w:val="2"/>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di essere consapevole che in relazione al mancato rispetto dei tempi e/o delle azioni così come previste dal programma e autorizzate dall’Ente finanziatore, l’importo contrattuale può subire modificazioni in diminuzione, ovvero riparametrizzazioni in relazione alle attività effettivamente svolte e alle attività non attuate e/o alle eventuali penalità che l’Ente finanziatore ritenga di applicare; e dichiara che nell’eventualità non ne avanzerà alcuna pretesa; </w:t>
      </w:r>
    </w:p>
    <w:p>
      <w:pPr>
        <w:pStyle w:val="Normal"/>
        <w:tabs>
          <w:tab w:val="clear" w:pos="708"/>
          <w:tab w:val="left" w:pos="284" w:leader="none"/>
        </w:tabs>
        <w:spacing w:lineRule="auto" w:line="360"/>
        <w:jc w:val="both"/>
        <w:rPr>
          <w:rFonts w:ascii="Centaur" w:hAnsi="Centaur"/>
          <w:b/>
          <w:b/>
          <w:bCs/>
          <w:sz w:val="22"/>
          <w:szCs w:val="22"/>
        </w:rPr>
      </w:pPr>
      <w:r>
        <w:rPr>
          <w:rFonts w:ascii="Centaur" w:hAnsi="Centaur"/>
          <w:b/>
          <w:bCs/>
          <w:sz w:val="22"/>
          <w:szCs w:val="22"/>
        </w:rPr>
        <w:t>Allega:</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DGUE sottoscritto digitalmente; </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 xml:space="preserve">Relazione descrittiva del progetto che si intende realizzare atta a consentire alla Stazione appaltante di valutarne tutti gli elementi, firmata digitalmente, con relativi elaborati progettuali allegati previsti; </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Il preventivo di spesa con indicazione del prezzo a corpo del servizio iva inclusa, firmato digitalmente;</w:t>
      </w:r>
    </w:p>
    <w:p>
      <w:pPr>
        <w:pStyle w:val="ListParagraph"/>
        <w:numPr>
          <w:ilvl w:val="0"/>
          <w:numId w:val="1"/>
        </w:numPr>
        <w:tabs>
          <w:tab w:val="clear" w:pos="708"/>
          <w:tab w:val="left" w:pos="284" w:leader="none"/>
        </w:tabs>
        <w:spacing w:lineRule="auto" w:line="360"/>
        <w:jc w:val="both"/>
        <w:rPr>
          <w:rFonts w:ascii="Centaur" w:hAnsi="Centaur"/>
          <w:sz w:val="22"/>
          <w:szCs w:val="22"/>
        </w:rPr>
      </w:pPr>
      <w:r>
        <w:rPr>
          <w:rFonts w:ascii="Centaur" w:hAnsi="Centaur"/>
          <w:sz w:val="22"/>
          <w:szCs w:val="22"/>
        </w:rPr>
        <w:t>Attestazione dei requisiti di professionalità comprovata dalla allegata presentazione dell’elenco di filmati/video/dvd/spot promozionali e/o turistici realizzati da questa ditta con l'indicazione degli importi, delle date e dei destinatari, pubblici o privati</w:t>
      </w:r>
    </w:p>
    <w:p>
      <w:pPr>
        <w:pStyle w:val="Normal"/>
        <w:tabs>
          <w:tab w:val="clear" w:pos="708"/>
          <w:tab w:val="left" w:pos="284" w:leader="none"/>
        </w:tabs>
        <w:spacing w:lineRule="auto" w:line="360"/>
        <w:jc w:val="both"/>
        <w:rPr>
          <w:rFonts w:ascii="Centaur" w:hAnsi="Centaur"/>
          <w:b/>
          <w:b/>
          <w:bCs/>
          <w:sz w:val="22"/>
          <w:szCs w:val="22"/>
        </w:rPr>
      </w:pPr>
      <w:r>
        <w:rPr>
          <w:rFonts w:ascii="Centaur" w:hAnsi="Centaur"/>
          <w:b/>
          <w:bCs/>
          <w:sz w:val="22"/>
          <w:szCs w:val="22"/>
        </w:rPr>
      </w:r>
    </w:p>
    <w:p>
      <w:pPr>
        <w:pStyle w:val="Normal"/>
        <w:tabs>
          <w:tab w:val="clear" w:pos="708"/>
          <w:tab w:val="left" w:pos="284" w:leader="none"/>
        </w:tabs>
        <w:jc w:val="both"/>
        <w:rPr>
          <w:rFonts w:ascii="Centaur" w:hAnsi="Centaur"/>
          <w:sz w:val="22"/>
          <w:szCs w:val="22"/>
        </w:rPr>
      </w:pPr>
      <w:r>
        <w:rPr>
          <w:rFonts w:ascii="Centaur" w:hAnsi="Centaur"/>
          <w:sz w:val="22"/>
          <w:szCs w:val="22"/>
        </w:rPr>
        <w:t>Si allegata fotocopia di un documento di identità in corso di validità</w:t>
      </w:r>
    </w:p>
    <w:p>
      <w:pPr>
        <w:pStyle w:val="Normal"/>
        <w:tabs>
          <w:tab w:val="clear" w:pos="708"/>
          <w:tab w:val="left" w:pos="284" w:leader="none"/>
        </w:tabs>
        <w:jc w:val="both"/>
        <w:rPr>
          <w:rFonts w:ascii="Centaur" w:hAnsi="Centaur"/>
          <w:sz w:val="22"/>
          <w:szCs w:val="22"/>
        </w:rPr>
      </w:pPr>
      <w:r>
        <w:rPr>
          <w:rFonts w:ascii="Centaur" w:hAnsi="Centaur"/>
          <w:sz w:val="22"/>
          <w:szCs w:val="22"/>
        </w:rPr>
      </w:r>
    </w:p>
    <w:p>
      <w:pPr>
        <w:pStyle w:val="Normal"/>
        <w:tabs>
          <w:tab w:val="clear" w:pos="708"/>
          <w:tab w:val="left" w:pos="284" w:leader="none"/>
        </w:tabs>
        <w:jc w:val="both"/>
        <w:rPr>
          <w:rFonts w:ascii="Centaur" w:hAnsi="Centaur"/>
          <w:sz w:val="22"/>
          <w:szCs w:val="22"/>
        </w:rPr>
      </w:pPr>
      <w:r>
        <w:rPr>
          <w:rFonts w:ascii="Centaur" w:hAnsi="Centaur"/>
          <w:sz w:val="22"/>
          <w:szCs w:val="22"/>
        </w:rPr>
        <w:t>Data e luogo</w:t>
      </w:r>
    </w:p>
    <w:p>
      <w:pPr>
        <w:pStyle w:val="Normal"/>
        <w:tabs>
          <w:tab w:val="clear" w:pos="708"/>
          <w:tab w:val="left" w:pos="284" w:leader="none"/>
        </w:tabs>
        <w:jc w:val="both"/>
        <w:rPr>
          <w:rFonts w:ascii="Centaur" w:hAnsi="Centaur"/>
          <w:sz w:val="22"/>
          <w:szCs w:val="22"/>
        </w:rPr>
      </w:pPr>
      <w:r>
        <w:rPr>
          <w:rFonts w:ascii="Centaur" w:hAnsi="Centaur"/>
          <w:sz w:val="22"/>
          <w:szCs w:val="22"/>
        </w:rPr>
      </w:r>
    </w:p>
    <w:p>
      <w:pPr>
        <w:pStyle w:val="Normal"/>
        <w:tabs>
          <w:tab w:val="clear" w:pos="708"/>
          <w:tab w:val="left" w:pos="284" w:leader="none"/>
        </w:tabs>
        <w:jc w:val="both"/>
        <w:rPr>
          <w:rFonts w:ascii="Centaur" w:hAnsi="Centaur"/>
          <w:sz w:val="22"/>
          <w:szCs w:val="22"/>
        </w:rPr>
      </w:pPr>
      <w:r>
        <w:rPr>
          <w:rFonts w:ascii="Centaur" w:hAnsi="Centaur"/>
          <w:sz w:val="22"/>
          <w:szCs w:val="22"/>
        </w:rPr>
        <w:tab/>
        <w:tab/>
        <w:tab/>
        <w:tab/>
        <w:tab/>
        <w:tab/>
        <w:tab/>
        <w:tab/>
        <w:tab/>
        <w:tab/>
        <w:t xml:space="preserve">                    Firma</w:t>
      </w:r>
    </w:p>
    <w:p>
      <w:pPr>
        <w:pStyle w:val="Normal"/>
        <w:rPr>
          <w:rFonts w:ascii="Centaur" w:hAnsi="Centaur"/>
        </w:rPr>
      </w:pPr>
      <w:r>
        <w:rPr>
          <w:rFonts w:ascii="Centaur" w:hAnsi="Centaur"/>
        </w:rPr>
      </w:r>
    </w:p>
    <w:p>
      <w:pPr>
        <w:pStyle w:val="Pidipagina"/>
        <w:jc w:val="center"/>
        <w:rPr>
          <w:rFonts w:ascii="Centaur" w:hAnsi="Centaur"/>
          <w:b/>
          <w:b/>
          <w:bCs/>
          <w:sz w:val="16"/>
        </w:rPr>
      </w:pPr>
      <w:r>
        <w:rPr>
          <w:rFonts w:ascii="Centaur" w:hAnsi="Centaur"/>
        </w:rPr>
        <w:tab/>
      </w:r>
    </w:p>
    <w:p>
      <w:pPr>
        <w:pStyle w:val="Normal"/>
        <w:tabs>
          <w:tab w:val="clear" w:pos="708"/>
          <w:tab w:val="left" w:pos="2628" w:leader="none"/>
        </w:tabs>
        <w:rPr>
          <w:rFonts w:ascii="Centaur" w:hAnsi="Centaur"/>
        </w:rPr>
      </w:pPr>
      <w:r>
        <w:rPr/>
      </w:r>
    </w:p>
    <w:sectPr>
      <w:headerReference w:type="default" r:id="rId2"/>
      <w:headerReference w:type="first" r:id="rId3"/>
      <w:footerReference w:type="default" r:id="rId4"/>
      <w:type w:val="nextPage"/>
      <w:pgSz w:w="11906" w:h="16838"/>
      <w:pgMar w:left="1134" w:right="1106" w:header="568" w:top="1974" w:footer="0" w:bottom="1727"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azone BT">
    <w:charset w:val="00"/>
    <w:family w:val="roman"/>
    <w:pitch w:val="variable"/>
  </w:font>
  <w:font w:name="Palace Script MT">
    <w:charset w:val="00"/>
    <w:family w:val="roman"/>
    <w:pitch w:val="variable"/>
  </w:font>
  <w:font w:name="Centaur">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center"/>
      <w:rPr>
        <w:bCs/>
        <w:sz w:val="15"/>
        <w:szCs w:val="15"/>
      </w:rPr>
    </w:pPr>
    <w:r>
      <w:rPr>
        <w:bCs/>
        <w:sz w:val="15"/>
        <w:szCs w:val="15"/>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s>
      <w:jc w:val="right"/>
      <w:rPr/>
    </w:pPr>
    <w:r>
      <w:rPr/>
    </w:r>
  </w:p>
  <w:p>
    <w:pPr>
      <w:pStyle w:val="Intestazione"/>
      <w:tabs>
        <w:tab w:val="clear" w:pos="4819"/>
        <w:tab w:val="clear" w:pos="9638"/>
      </w:tabs>
      <w:spacing w:before="0" w:after="480"/>
      <w:rPr>
        <w:sz w:val="15"/>
        <w:szCs w:val="15"/>
      </w:rPr>
    </w:pPr>
    <w:r>
      <w:rPr/>
      <w:drawing>
        <wp:inline distT="0" distB="0" distL="0" distR="0">
          <wp:extent cx="2457450" cy="614680"/>
          <wp:effectExtent l="0" t="0" r="0" b="0"/>
          <wp:docPr id="1" name="Immagine 20739258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073925891" descr=""/>
                  <pic:cNvPicPr>
                    <a:picLocks noChangeAspect="1" noChangeArrowheads="1"/>
                  </pic:cNvPicPr>
                </pic:nvPicPr>
                <pic:blipFill>
                  <a:blip r:embed="rId1"/>
                  <a:stretch>
                    <a:fillRect/>
                  </a:stretch>
                </pic:blipFill>
                <pic:spPr bwMode="auto">
                  <a:xfrm>
                    <a:off x="0" y="0"/>
                    <a:ext cx="2457450" cy="614680"/>
                  </a:xfrm>
                  <a:prstGeom prst="rect">
                    <a:avLst/>
                  </a:prstGeom>
                </pic:spPr>
              </pic:pic>
            </a:graphicData>
          </a:graphic>
        </wp:inline>
      </w:drawing>
    </w:r>
    <w:r>
      <w:rPr/>
      <w:drawing>
        <wp:inline distT="0" distB="0" distL="0" distR="0">
          <wp:extent cx="1902460" cy="676275"/>
          <wp:effectExtent l="0" t="0" r="0" b="0"/>
          <wp:docPr id="2" name="Immagine 3104206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10420666" descr=""/>
                  <pic:cNvPicPr>
                    <a:picLocks noChangeAspect="1" noChangeArrowheads="1"/>
                  </pic:cNvPicPr>
                </pic:nvPicPr>
                <pic:blipFill>
                  <a:blip r:embed="rId2"/>
                  <a:stretch>
                    <a:fillRect/>
                  </a:stretch>
                </pic:blipFill>
                <pic:spPr bwMode="auto">
                  <a:xfrm>
                    <a:off x="0" y="0"/>
                    <a:ext cx="1902460" cy="676275"/>
                  </a:xfrm>
                  <a:prstGeom prst="rect">
                    <a:avLst/>
                  </a:prstGeom>
                </pic:spPr>
              </pic:pic>
            </a:graphicData>
          </a:graphic>
        </wp:inline>
      </w:drawing>
    </w:r>
    <w:r>
      <w:rPr/>
      <w:drawing>
        <wp:inline distT="0" distB="0" distL="0" distR="0">
          <wp:extent cx="733425" cy="84772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3"/>
                  <a:srcRect l="-122" t="-106" r="-122" b="-106"/>
                  <a:stretch>
                    <a:fillRect/>
                  </a:stretch>
                </pic:blipFill>
                <pic:spPr bwMode="auto">
                  <a:xfrm>
                    <a:off x="0" y="0"/>
                    <a:ext cx="733425" cy="8477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1bbb"/>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eastAsia="zh-CN" w:val="it-IT" w:bidi="ar-SA"/>
    </w:rPr>
  </w:style>
  <w:style w:type="paragraph" w:styleId="Titolo1">
    <w:name w:val="Heading 1"/>
    <w:basedOn w:val="Normal"/>
    <w:next w:val="Normal"/>
    <w:qFormat/>
    <w:rsid w:val="00807177"/>
    <w:pPr>
      <w:keepNext w:val="true"/>
      <w:jc w:val="both"/>
      <w:outlineLvl w:val="0"/>
    </w:pPr>
    <w:rPr>
      <w:rFonts w:ascii="Amazone BT" w:hAnsi="Amazone BT"/>
      <w:sz w:val="28"/>
    </w:rPr>
  </w:style>
  <w:style w:type="paragraph" w:styleId="Titolo2">
    <w:name w:val="Heading 2"/>
    <w:basedOn w:val="Normal"/>
    <w:next w:val="Normal"/>
    <w:qFormat/>
    <w:rsid w:val="00807177"/>
    <w:pPr>
      <w:keepNext w:val="true"/>
      <w:jc w:val="center"/>
      <w:outlineLvl w:val="1"/>
    </w:pPr>
    <w:rPr>
      <w:rFonts w:ascii="Amazone BT" w:hAnsi="Amazone BT"/>
      <w:sz w:val="28"/>
    </w:rPr>
  </w:style>
  <w:style w:type="paragraph" w:styleId="Titolo3">
    <w:name w:val="Heading 3"/>
    <w:basedOn w:val="Normal"/>
    <w:next w:val="Normal"/>
    <w:qFormat/>
    <w:rsid w:val="00807177"/>
    <w:pPr>
      <w:keepNext w:val="true"/>
      <w:jc w:val="center"/>
      <w:outlineLvl w:val="2"/>
    </w:pPr>
    <w:rPr>
      <w:rFonts w:ascii="Palace Script MT" w:hAnsi="Palace Script MT"/>
      <w:b/>
      <w:bCs/>
      <w:sz w:val="72"/>
      <w:szCs w:val="72"/>
    </w:rPr>
  </w:style>
  <w:style w:type="paragraph" w:styleId="Titolo4">
    <w:name w:val="Heading 4"/>
    <w:basedOn w:val="Normal"/>
    <w:next w:val="Normal"/>
    <w:qFormat/>
    <w:rsid w:val="00807177"/>
    <w:pPr>
      <w:keepNext w:val="true"/>
      <w:ind w:left="4680" w:hanging="0"/>
      <w:outlineLvl w:val="3"/>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7177"/>
    <w:rPr/>
  </w:style>
  <w:style w:type="character" w:styleId="CollegamentoInternet">
    <w:name w:val="Collegamento Internet"/>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Menzionenonrisolta1" w:customStyle="1">
    <w:name w:val="Menzione non risolta1"/>
    <w:basedOn w:val="DefaultParagraphFont"/>
    <w:uiPriority w:val="99"/>
    <w:semiHidden/>
    <w:unhideWhenUsed/>
    <w:qFormat/>
    <w:rsid w:val="00d525ec"/>
    <w:rPr>
      <w:color w:val="605E5C"/>
      <w:shd w:fill="E1DFDD" w:val="clear"/>
    </w:rPr>
  </w:style>
  <w:style w:type="character" w:styleId="PidipaginaCarattere" w:customStyle="1">
    <w:name w:val="Piè di pagina Carattere"/>
    <w:basedOn w:val="DefaultParagraphFont"/>
    <w:link w:val="Pidipagina"/>
    <w:uiPriority w:val="99"/>
    <w:qFormat/>
    <w:rsid w:val="00693843"/>
    <w:rPr>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807177"/>
    <w:pPr>
      <w:tabs>
        <w:tab w:val="clear" w:pos="708"/>
        <w:tab w:val="center" w:pos="4819" w:leader="none"/>
        <w:tab w:val="right" w:pos="9638" w:leader="none"/>
      </w:tabs>
    </w:pPr>
    <w:rPr/>
  </w:style>
  <w:style w:type="paragraph" w:styleId="Pidipagina">
    <w:name w:val="Footer"/>
    <w:basedOn w:val="Normal"/>
    <w:link w:val="PidipaginaCarattere"/>
    <w:uiPriority w:val="99"/>
    <w:rsid w:val="00807177"/>
    <w:pPr>
      <w:tabs>
        <w:tab w:val="clear" w:pos="708"/>
        <w:tab w:val="center" w:pos="4819" w:leader="none"/>
        <w:tab w:val="right" w:pos="9638" w:leader="none"/>
      </w:tabs>
    </w:pPr>
    <w:rPr/>
  </w:style>
  <w:style w:type="paragraph" w:styleId="BalloonText">
    <w:name w:val="Balloon Text"/>
    <w:basedOn w:val="Normal"/>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pPr>
    <w:rPr>
      <w:rFonts w:eastAsia="SimSun" w:cs="Mangal"/>
      <w:kern w:val="2"/>
      <w:sz w:val="24"/>
      <w:lang w:eastAsia="hi-IN" w:bidi="hi-IN"/>
    </w:rPr>
  </w:style>
  <w:style w:type="paragraph" w:styleId="ListParagraph">
    <w:name w:val="List Paragraph"/>
    <w:basedOn w:val="Normal"/>
    <w:uiPriority w:val="1"/>
    <w:qFormat/>
    <w:rsid w:val="007c68f9"/>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5CAC-232B-4E21-B3CE-D087D168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DSS 50  - 1 ° Settore</Template>
  <TotalTime>46</TotalTime>
  <Application>LibreOffice/6.4.7.2$Windows_X86_64 LibreOffice_project/639b8ac485750d5696d7590a72ef1b496725cfb5</Application>
  <Pages>2</Pages>
  <Words>668</Words>
  <Characters>4285</Characters>
  <CharactersWithSpaces>4955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2023-06-10T16:19:00Z</dcterms:created>
  <dc:creator>Marilena Cricchio</dc:creator>
  <dc:description/>
  <dc:language>it-IT</dc:language>
  <cp:lastModifiedBy>Marilena Cricchio</cp:lastModifiedBy>
  <cp:lastPrinted>2023-11-23T09:49:00Z</cp:lastPrinted>
  <dcterms:modified xsi:type="dcterms:W3CDTF">2023-11-23T09:50:00Z</dcterms:modified>
  <cp:revision>12</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