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entaur" w:hAnsi="Centaur"/>
          <w:b/>
        </w:rPr>
      </w:pPr>
      <w:bookmarkStart w:id="0" w:name="_GoBack"/>
      <w:bookmarkEnd w:id="0"/>
      <w:r>
        <w:rPr>
          <w:rFonts w:ascii="Centaur" w:hAnsi="Centaur"/>
          <w:b/>
          <w:u w:val="single"/>
        </w:rPr>
        <w:t>Allegato C</w:t>
      </w:r>
      <w:r>
        <w:rPr>
          <w:rFonts w:ascii="Centaur" w:hAnsi="Centaur"/>
          <w:b/>
        </w:rPr>
        <w:t xml:space="preserve"> </w:t>
      </w:r>
    </w:p>
    <w:p>
      <w:pPr>
        <w:pStyle w:val="Normal"/>
        <w:rPr>
          <w:rFonts w:ascii="Centaur" w:hAnsi="Centaur"/>
          <w:b/>
        </w:rPr>
      </w:pPr>
      <w:r>
        <w:rPr>
          <w:rFonts w:ascii="Centaur" w:hAnsi="Centaur"/>
          <w:b/>
        </w:rPr>
      </w:r>
    </w:p>
    <w:p>
      <w:pPr>
        <w:pStyle w:val="Normal"/>
        <w:jc w:val="both"/>
        <w:rPr>
          <w:rFonts w:ascii="Centaur" w:hAnsi="Centaur"/>
          <w:b/>
          <w:bCs/>
          <w:iCs/>
        </w:rPr>
      </w:pPr>
      <w:r>
        <w:rPr>
          <w:rFonts w:ascii="Centaur" w:hAnsi="Centaur"/>
          <w:b/>
          <w:bCs/>
          <w:iCs/>
        </w:rPr>
        <w:t xml:space="preserve">PROPOSTA PROGETTUALE RELATIVA ALLA CO-PROGETTAZIONE E ALLA REALIZZAZIONE </w:t>
      </w:r>
      <w:r>
        <w:rPr>
          <w:rFonts w:ascii="Centaur" w:hAnsi="Centaur"/>
          <w:b/>
          <w:bCs/>
          <w:iCs/>
          <w:sz w:val="23"/>
        </w:rPr>
        <w:t xml:space="preserve">DI INTERVENTI DI ACCOGLIENZA INTEGRATA S.A.I  PROG-764-PR-4 – COMUNE DI TRAPANI TITOLARE TRIENNIO 2026/2028 90 POSTI– C.U.P. </w:t>
      </w:r>
      <w:r>
        <w:rPr>
          <w:b/>
          <w:bCs/>
          <w:i w:val="false"/>
          <w:iCs w:val="false"/>
          <w:sz w:val="24"/>
          <w:shd w:fill="auto" w:val="clear"/>
        </w:rPr>
        <w:t>I91H25000090001</w:t>
      </w:r>
    </w:p>
    <w:p>
      <w:pPr>
        <w:pStyle w:val="Normal"/>
        <w:jc w:val="center"/>
        <w:rPr>
          <w:rFonts w:ascii="Centaur" w:hAnsi="Centaur"/>
          <w:b/>
          <w:bCs/>
          <w:iCs/>
        </w:rPr>
      </w:pPr>
      <w:r>
        <w:rPr>
          <w:rFonts w:ascii="Centaur" w:hAnsi="Centaur"/>
          <w:b/>
          <w:bCs/>
          <w:iCs/>
        </w:rPr>
      </w:r>
    </w:p>
    <w:tbl>
      <w:tblPr>
        <w:tblW w:w="1119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199"/>
      </w:tblGrid>
      <w:tr>
        <w:trPr/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rPr>
                <w:rFonts w:ascii="Centaur" w:hAnsi="Centaur" w:eastAsia="SimSun" w:cs="Arial"/>
                <w:b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/>
                <w:kern w:val="2"/>
                <w:sz w:val="22"/>
                <w:szCs w:val="22"/>
                <w:lang w:eastAsia="zh-CN" w:bidi="hi-IN"/>
              </w:rPr>
              <w:t>Elaborato Progettuale (criterio A) – Max 30 punti</w:t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  <w:t>A.1 - Obiettivi, servizi e attività di cui alle Linee Guida (D.M. del 18.11.2019) – max 15 punt (Max 40 righe)</w:t>
            </w:r>
          </w:p>
          <w:p>
            <w:pPr>
              <w:pStyle w:val="ListParagraph"/>
              <w:numPr>
                <w:ilvl w:val="0"/>
                <w:numId w:val="0"/>
              </w:numPr>
              <w:suppressAutoHyphens w:val="true"/>
              <w:ind w:hanging="0" w:left="144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uppressAutoHyphens w:val="true"/>
              <w:spacing w:before="171" w:after="171"/>
              <w:contextualSpacing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  <w:t>A.2 - Innovatività degli interventi e dei servizi proposti in relazione a strumenti, modalità e tipologie di intervento– max 10 punti (Max 30 righe)</w:t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uppressAutoHyphens w:val="true"/>
              <w:spacing w:before="171" w:after="171"/>
              <w:contextualSpacing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  <w:t xml:space="preserve">A.3 - Sostenibilità delle azioni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>delle azioni e di risorse aggiuntive a titolo di compartecipazione apportate al soggetto proponente (risorse umane anche volontarie, risorse strumentali, finanziarie, attività, prestazioni, ecc…)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  <w:t xml:space="preserve"> – max 5 punti (max 15 righe)</w:t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  <w:p>
            <w:pPr>
              <w:pStyle w:val="ListParagraph"/>
              <w:suppressAutoHyphens w:val="true"/>
              <w:rPr>
                <w:rFonts w:ascii="Centaur" w:hAnsi="Centaur" w:eastAsia="SimSun" w:cs="Arial"/>
                <w:b w:val="false"/>
                <w:bCs w:val="false"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/>
              <w:jc w:val="left"/>
              <w:rPr>
                <w:rFonts w:ascii="Centaur" w:hAnsi="Centaur" w:eastAsia="SimSun" w:cs="Arial"/>
                <w:b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 w:cs="Arial" w:ascii="Centaur" w:hAnsi="Centaur"/>
                <w:b/>
                <w:kern w:val="2"/>
                <w:sz w:val="22"/>
                <w:szCs w:val="22"/>
                <w:lang w:eastAsia="zh-CN" w:bidi="hi-IN"/>
              </w:rPr>
              <w:t>Esperienza  dell’E.T.S. e Costruzione di reti sociali con funzione di aiuto ed esperienza maturata nel territorio (criterio B) Max 35 punti</w:t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B.1. – Esplicitare le Modalità e strategie sperimentali attuate per la creazione di reti territoriali e di supporto sociale presenti sul territorio nel processo di accoglienza e integrazione (allegare i Protocolli in corso di validità formalizzati) - max 5 punti (max 15 righe)</w:t>
            </w:r>
          </w:p>
          <w:p>
            <w:pPr>
              <w:pStyle w:val="Normal"/>
              <w:suppressAutoHyphens w:val="true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 xml:space="preserve">B.2. –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 xml:space="preserve">Esperienza del soggetto attuatore maturata (Elencare tutti i progetti S.A.I. espletati o a valere di altre fonti di finanziamento nell’ambito dell’immigrazione e dell’accoglienza espletati sia dall’E.T.S singolo o degli E.T.S. facenti parte del raggruppamento) -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max 10 punti (max 30 righe)</w:t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B..3 – A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 xml:space="preserve">zioni e attività per strutturare percorsi di solidarietà, sussidiarietà e cittadinanza attiva: dovranno essere elaborate azioni e sinergie per creare e far crescere nelle comunità reti sociali con funzione di aiuto e promozione reciproca -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max 10 punti (max 30 righe)</w:t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 xml:space="preserve">B..4 – </w:t>
            </w:r>
            <w:r>
              <w:rPr>
                <w:rFonts w:eastAsia="Times New Roman" w:cs="Times New Roman" w:ascii="Centaur" w:hAnsi="Centaur"/>
                <w:b w:val="false"/>
                <w:bCs w:val="false"/>
                <w:kern w:val="2"/>
                <w:sz w:val="22"/>
                <w:szCs w:val="22"/>
                <w:lang w:eastAsia="it-IT" w:bidi="hi-IN"/>
              </w:rPr>
              <w:t>Piani di azione per supportare i percorsi di uscita dall’accoglienza dei beneficiari in raccordo con altre progettualità, finanziate con altre risorse, anche europee, finalizzate al sostegno e all’integrazione dei destinatari dell’accoglienza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 xml:space="preserve"> -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max 10 punti (max 30 righe)</w:t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ntenutotabellauser"/>
              <w:numPr>
                <w:ilvl w:val="0"/>
                <w:numId w:val="1"/>
              </w:numPr>
              <w:spacing w:lineRule="auto" w:line="276"/>
              <w:jc w:val="both"/>
              <w:rPr>
                <w:rFonts w:ascii="Centaur" w:hAnsi="Centaur"/>
                <w:b/>
                <w:bCs/>
                <w:sz w:val="22"/>
                <w:szCs w:val="22"/>
              </w:rPr>
            </w:pPr>
            <w:r>
              <w:rPr>
                <w:rFonts w:eastAsia="SimSun" w:cs="Arial" w:ascii="Centaur" w:hAnsi="Centaur"/>
                <w:b/>
                <w:bCs/>
                <w:kern w:val="2"/>
                <w:sz w:val="22"/>
                <w:szCs w:val="22"/>
                <w:lang w:eastAsia="zh-CN" w:bidi="hi-IN"/>
              </w:rPr>
              <w:t>Capacità tecnica ed organizzativa (criterio C) Max  20 punti</w:t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entaur" w:hAnsi="Centaur" w:eastAsia="SimSun" w:cs="Arial"/>
                <w:b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/>
                <w:kern w:val="2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 xml:space="preserve">C..1 –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 xml:space="preserve">Personale impiegato: presenza di personale specializzato con esperienza pluriennale e/o con professionalità e competenze specifiche nell’accoglienza -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max 5 punti</w:t>
            </w:r>
          </w:p>
          <w:p>
            <w:pPr>
              <w:pStyle w:val="Contenutotabellauser"/>
              <w:spacing w:lineRule="auto" w:line="276"/>
              <w:jc w:val="both"/>
              <w:rPr>
                <w:rFonts w:ascii="Centaur" w:hAnsi="Centaur"/>
                <w:color w:val="000000"/>
                <w:sz w:val="22"/>
                <w:szCs w:val="22"/>
              </w:rPr>
            </w:pPr>
            <w:r>
              <w:rPr>
                <w:rFonts w:ascii="Centaur" w:hAnsi="Centaur"/>
                <w:color w:val="000000"/>
                <w:sz w:val="22"/>
                <w:szCs w:val="22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693"/>
              <w:gridCol w:w="2214"/>
              <w:gridCol w:w="2999"/>
              <w:gridCol w:w="3076"/>
            </w:tblGrid>
            <w:tr>
              <w:trPr/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Nominativo Professionista</w:t>
                  </w:r>
                </w:p>
              </w:tc>
              <w:tc>
                <w:tcPr>
                  <w:tcW w:w="22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Titolo di studio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Esperienza pluriennale (Indicare gli anni di lavoro contrattualizzato nel settore)</w:t>
                  </w:r>
                </w:p>
              </w:tc>
              <w:tc>
                <w:tcPr>
                  <w:tcW w:w="30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Ruolo nel progetto e Ore settimanali di lavoro sul progetto (Specificare la voce nel budget)</w:t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2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9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07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totabellaus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</w:tbl>
          <w:p>
            <w:pPr>
              <w:pStyle w:val="Contenutotabellauser"/>
              <w:spacing w:lineRule="auto" w:line="276"/>
              <w:jc w:val="both"/>
              <w:rPr>
                <w:rFonts w:ascii="Centaur" w:hAnsi="Centaur"/>
                <w:color w:val="000000"/>
                <w:sz w:val="22"/>
                <w:szCs w:val="22"/>
              </w:rPr>
            </w:pPr>
            <w:r>
              <w:rPr>
                <w:rFonts w:ascii="Centaur" w:hAnsi="Centaur"/>
                <w:color w:val="000000"/>
                <w:sz w:val="22"/>
                <w:szCs w:val="22"/>
              </w:rPr>
            </w:r>
          </w:p>
          <w:p>
            <w:pPr>
              <w:pStyle w:val="Contenutotabellauser"/>
              <w:spacing w:lineRule="auto" w:line="276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rPr>
                <w:rFonts w:ascii="Centaur" w:hAnsi="Centaur" w:eastAsia="SimSun" w:cs="Arial"/>
                <w:b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/>
                <w:kern w:val="2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C..2 – M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 xml:space="preserve">odalità organizzative, di coordinamento e di gestione dell’equipe multidisciplinare, comprensiva delle modalità di aggiornamento, formazione, coordinamento e supervisione degli operatori, oltre che le modalità attuate dall’equipe per far fronte a situazioni emergenziali o complesse che richiedono maggiore investimento di personale e sinergie con i servizi socio-sanitari-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max 15 punti (max 40 righe)</w:t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jc w:val="both"/>
              <w:rPr>
                <w:rFonts w:ascii="Centaur" w:hAnsi="Centaur" w:eastAsia="SimSun" w:cs="Arial"/>
                <w:b/>
                <w:i/>
                <w:i/>
                <w:kern w:val="2"/>
                <w:lang w:eastAsia="zh-CN" w:bidi="hi-IN"/>
              </w:rPr>
            </w:pPr>
            <w:r>
              <w:rPr>
                <w:rFonts w:eastAsia="SimSun" w:cs="Arial" w:ascii="Centaur" w:hAnsi="Centaur"/>
                <w:b/>
                <w:bCs/>
                <w:i w:val="false"/>
                <w:iCs w:val="false"/>
                <w:kern w:val="2"/>
                <w:sz w:val="22"/>
                <w:szCs w:val="22"/>
                <w:lang w:eastAsia="zh-CN" w:bidi="hi-IN"/>
              </w:rPr>
              <w:t>Strutture di accoglienza</w:t>
            </w:r>
            <w:r>
              <w:rPr>
                <w:rFonts w:eastAsia="SimSun" w:cs="Arial" w:ascii="Centaur" w:hAnsi="Centaur"/>
                <w:b/>
                <w:i/>
                <w:kern w:val="2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eastAsia="SimSun" w:cs="Arial" w:ascii="Centaur" w:hAnsi="Centaur"/>
                <w:b/>
                <w:bCs/>
                <w:i w:val="false"/>
                <w:iCs w:val="false"/>
                <w:kern w:val="2"/>
                <w:sz w:val="22"/>
                <w:szCs w:val="22"/>
                <w:lang w:eastAsia="zh-CN" w:bidi="hi-IN"/>
              </w:rPr>
              <w:t>(criterio D) Max  15 punti</w:t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D.1 – Indicare la tipologia degli immobili da destinare all’accoglienza e per ciascuno il numero di posti e la tipologia di beneficiari da ospitare (Adulti singoli o Nuclei familiari)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max 15 punti (max 10 righe)</w:t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jc w:val="both"/>
              <w:rPr>
                <w:rFonts w:ascii="Centaur" w:hAnsi="Centaur" w:eastAsia="SimSun"/>
                <w:kern w:val="2"/>
                <w:lang w:eastAsia="zh-CN" w:bidi="hi-IN"/>
              </w:rPr>
            </w:pPr>
            <w:r>
              <w:rPr>
                <w:rFonts w:eastAsia="SimSun" w:ascii="Centaur" w:hAnsi="Centaur"/>
                <w:kern w:val="2"/>
                <w:lang w:eastAsia="zh-CN" w:bidi="hi-IN"/>
              </w:rPr>
            </w:r>
          </w:p>
        </w:tc>
      </w:tr>
      <w:tr>
        <w:trPr/>
        <w:tc>
          <w:tcPr>
            <w:tcW w:w="1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 xml:space="preserve">D.2 – Indicare la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2"/>
                <w:szCs w:val="22"/>
                <w:lang w:eastAsia="zh-CN" w:bidi="hi-IN"/>
              </w:rPr>
              <w:t xml:space="preserve">Collocazione delle strutture nelle zone urbanistiche in rispondenza all’esigenza di facilitare l’accesso ai servizi del territorio (Indicare la distanza dai luoghi adibiti ai mezzi di trasporto pubblici – FFSS – Autobus ecc...)  </w:t>
            </w: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max 5 punti (max 15 righe)</w:t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171" w:after="171"/>
              <w:contextualSpacing/>
              <w:jc w:val="left"/>
              <w:rPr>
                <w:rFonts w:ascii="Centaur" w:hAnsi="Centaur" w:eastAsia="SimSun" w:cs="Arial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Centaur" w:hAnsi="Centaur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Normal"/>
        <w:jc w:val="center"/>
        <w:rPr>
          <w:rFonts w:ascii="Centaur" w:hAnsi="Centaur"/>
          <w:b/>
          <w:bCs/>
          <w:iCs/>
        </w:rPr>
      </w:pPr>
      <w:r>
        <w:rPr>
          <w:rFonts w:ascii="Centaur" w:hAnsi="Centaur"/>
          <w:b/>
          <w:bCs/>
          <w:iCs/>
        </w:rPr>
      </w:r>
    </w:p>
    <w:p>
      <w:pPr>
        <w:pStyle w:val="Normal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  <w:t>Luogo e data ________________________</w:t>
      </w:r>
    </w:p>
    <w:p>
      <w:pPr>
        <w:pStyle w:val="Normal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</w:r>
    </w:p>
    <w:p>
      <w:pPr>
        <w:pStyle w:val="Normal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</w:r>
    </w:p>
    <w:p>
      <w:pPr>
        <w:pStyle w:val="Normal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</w:r>
    </w:p>
    <w:p>
      <w:pPr>
        <w:pStyle w:val="Normal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</w:r>
    </w:p>
    <w:p>
      <w:pPr>
        <w:pStyle w:val="Normal"/>
        <w:jc w:val="right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  <w:t>* Firma digitale del Legale Rappresentante</w:t>
      </w:r>
    </w:p>
    <w:p>
      <w:pPr>
        <w:pStyle w:val="Normal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</w:r>
    </w:p>
    <w:p>
      <w:pPr>
        <w:pStyle w:val="Normal"/>
        <w:spacing w:before="0" w:after="240"/>
        <w:jc w:val="right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  <w:t>________________________________</w:t>
      </w:r>
    </w:p>
    <w:p>
      <w:pPr>
        <w:pStyle w:val="Normal"/>
        <w:spacing w:before="0" w:after="240"/>
        <w:jc w:val="right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  <w:t>________________________________</w:t>
      </w:r>
    </w:p>
    <w:p>
      <w:pPr>
        <w:pStyle w:val="Normal"/>
        <w:spacing w:before="0" w:after="240"/>
        <w:jc w:val="right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  <w:t>________________________________</w:t>
      </w:r>
    </w:p>
    <w:p>
      <w:pPr>
        <w:pStyle w:val="Normal"/>
        <w:spacing w:before="0" w:after="240"/>
        <w:jc w:val="right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  <w:t>________________________________</w:t>
      </w:r>
    </w:p>
    <w:p>
      <w:pPr>
        <w:pStyle w:val="Normal"/>
        <w:spacing w:before="0" w:after="240"/>
        <w:jc w:val="right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  <w:t>________________________________</w:t>
      </w:r>
    </w:p>
    <w:p>
      <w:pPr>
        <w:pStyle w:val="Normal"/>
        <w:spacing w:before="0" w:after="240"/>
        <w:jc w:val="right"/>
        <w:rPr>
          <w:rFonts w:ascii="Centaur" w:hAnsi="Centaur"/>
          <w:b/>
          <w:bCs/>
          <w:iCs/>
          <w:sz w:val="22"/>
          <w:szCs w:val="22"/>
        </w:rPr>
      </w:pPr>
      <w:r>
        <w:rPr>
          <w:rFonts w:ascii="Centaur" w:hAnsi="Centaur"/>
          <w:b/>
          <w:bCs/>
          <w:iCs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i w:val="false"/>
          <w:i w:val="false"/>
          <w:iCs w:val="false"/>
        </w:rPr>
      </w:pPr>
      <w:r>
        <w:rPr>
          <w:rFonts w:ascii="Centaur" w:hAnsi="Centaur"/>
          <w:i w:val="false"/>
          <w:iCs w:val="false"/>
          <w:sz w:val="22"/>
          <w:szCs w:val="22"/>
        </w:rPr>
        <w:t>*</w:t>
      </w:r>
      <w:r>
        <w:rPr>
          <w:rFonts w:cs="Arial" w:ascii="Centaur" w:hAnsi="Centaur"/>
          <w:b/>
          <w:i w:val="false"/>
          <w:iCs w:val="false"/>
          <w:sz w:val="22"/>
          <w:szCs w:val="22"/>
          <w:lang w:eastAsia="en-US"/>
        </w:rPr>
        <w:t xml:space="preserve"> </w:t>
      </w:r>
      <w:r>
        <w:rPr>
          <w:rFonts w:ascii="Centaur" w:hAnsi="Centaur"/>
          <w:b/>
          <w:i w:val="false"/>
          <w:iCs w:val="false"/>
          <w:sz w:val="22"/>
          <w:szCs w:val="22"/>
        </w:rPr>
        <w:t>ATTENZIONE:</w:t>
      </w:r>
      <w:r>
        <w:rPr>
          <w:rFonts w:ascii="Centaur" w:hAnsi="Centaur"/>
          <w:i w:val="false"/>
          <w:iCs w:val="false"/>
          <w:sz w:val="22"/>
          <w:szCs w:val="22"/>
        </w:rPr>
        <w:t xml:space="preserve">  In caso di partecipazione alla procedura di ETS in composizione plurisoggettiva gli Allegati </w:t>
      </w:r>
      <w:r>
        <w:rPr>
          <w:rFonts w:ascii="Centaur" w:hAnsi="Centaur"/>
          <w:i w:val="false"/>
          <w:iCs w:val="false"/>
          <w:sz w:val="22"/>
          <w:szCs w:val="22"/>
        </w:rPr>
        <w:t xml:space="preserve">B-C-D-E dovranno essere sottoscritti digitalmente: 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76" w:before="0" w:after="0"/>
        <w:jc w:val="both"/>
        <w:rPr>
          <w:i w:val="false"/>
          <w:i w:val="false"/>
          <w:iCs w:val="false"/>
        </w:rPr>
      </w:pPr>
      <w:r>
        <w:rPr>
          <w:rFonts w:ascii="Centaur" w:hAnsi="Centaur"/>
          <w:i w:val="false"/>
          <w:iCs w:val="false"/>
          <w:strike w:val="false"/>
          <w:dstrike w:val="false"/>
          <w:sz w:val="22"/>
          <w:szCs w:val="22"/>
          <w:u w:val="none"/>
        </w:rPr>
        <w:t xml:space="preserve">se raggruppamento costituito, dal legale rappresentante/procuratore dell’ETS designato come capogruppo/mandatario dell’aggregazione. In tal caso dovrà essere allegata copia autenticata del mandato collettivo speciale irrevocabile con rappresentanza conferito al mandatario ovvero dell’atto costitutivo del consorzio; 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76" w:before="0" w:after="0"/>
        <w:jc w:val="both"/>
        <w:rPr/>
      </w:pPr>
      <w:r>
        <w:rPr>
          <w:rStyle w:val="Carpredefinitoparagrafo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</w:rPr>
        <w:t>se raggruppamento costituendo, da tutti i legali rappresentanti/procuratori dei membri dell’aggregazione. In tal caso dovrà essere allegata dichiarazione di impegno a costituire formalmente il raggruppamento o consorzio, indicando il soggetto cui sarà conferito mandato collettivo speciale con rappresentanza.</w:t>
      </w:r>
    </w:p>
    <w:p>
      <w:pPr>
        <w:pStyle w:val="Normal"/>
        <w:spacing w:before="0" w:after="240"/>
        <w:jc w:val="right"/>
        <w:rPr>
          <w:rFonts w:ascii="Centaur" w:hAnsi="Centaur"/>
          <w:b/>
          <w:bCs/>
          <w:iCs/>
        </w:rPr>
      </w:pPr>
      <w:r>
        <w:rPr>
          <w:rFonts w:ascii="Centaur" w:hAnsi="Centaur"/>
          <w:b/>
          <w:bCs/>
          <w:iCs/>
        </w:rPr>
      </w:r>
    </w:p>
    <w:p>
      <w:pPr>
        <w:pStyle w:val="Normal"/>
        <w:jc w:val="both"/>
        <w:rPr>
          <w:rFonts w:ascii="Centaur" w:hAnsi="Centaur"/>
          <w:bCs/>
          <w:i/>
          <w:i/>
          <w:iCs/>
          <w:sz w:val="20"/>
          <w:szCs w:val="20"/>
        </w:rPr>
      </w:pPr>
      <w:r>
        <w:rPr>
          <w:rFonts w:ascii="Centaur" w:hAnsi="Centaur"/>
          <w:bCs/>
          <w:i/>
          <w:iCs/>
          <w:sz w:val="20"/>
          <w:szCs w:val="20"/>
        </w:rPr>
      </w:r>
    </w:p>
    <w:p>
      <w:pPr>
        <w:pStyle w:val="Normal"/>
        <w:spacing w:before="0" w:after="240"/>
        <w:jc w:val="both"/>
        <w:rPr>
          <w:rFonts w:ascii="Centaur" w:hAnsi="Centaur"/>
          <w:b/>
          <w:bCs/>
          <w:iCs/>
        </w:rPr>
      </w:pPr>
      <w:r>
        <w:rPr>
          <w:rFonts w:ascii="Centaur" w:hAnsi="Centaur"/>
          <w:b/>
          <w:bCs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Imprint MT Shadow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entau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31" w:type="dxa"/>
      <w:jc w:val="left"/>
      <w:tblInd w:w="-607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1149"/>
      <w:gridCol w:w="2481"/>
    </w:tblGrid>
    <w:tr>
      <w:trPr/>
      <w:tc>
        <w:tcPr>
          <w:tcW w:w="1149" w:type="dxa"/>
          <w:tcBorders/>
          <w:shd w:color="auto" w:fill="auto" w:val="clear"/>
        </w:tcPr>
        <w:p>
          <w:pPr>
            <w:pStyle w:val="Contenutotabella"/>
            <w:jc w:val="center"/>
            <w:rPr>
              <w:rFonts w:ascii="Arial" w:hAnsi="Arial" w:cs="Arial"/>
              <w:b/>
              <w:bCs/>
            </w:rPr>
          </w:pPr>
          <w:r>
            <w:rPr/>
            <w:drawing>
              <wp:inline distT="0" distB="0" distL="0" distR="0">
                <wp:extent cx="422910" cy="648335"/>
                <wp:effectExtent l="0" t="0" r="0" b="0"/>
                <wp:docPr id="1" name="Immagine 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tcBorders>
            <w:left w:val="single" w:sz="2" w:space="0" w:color="000000"/>
          </w:tcBorders>
          <w:shd w:color="auto" w:fill="auto" w:val="clear"/>
        </w:tcPr>
        <w:p>
          <w:pPr>
            <w:pStyle w:val="Contenutotabella"/>
            <w:snapToGrid w:val="false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b/>
              <w:bCs/>
            </w:rPr>
            <w:t>CITTA' DI TRAPANI</w:t>
          </w:r>
        </w:p>
        <w:p>
          <w:pPr>
            <w:pStyle w:val="Contenutotabella"/>
            <w:rPr>
              <w:rFonts w:ascii="Arial" w:hAnsi="Arial" w:cs="Arial"/>
            </w:rPr>
          </w:pPr>
          <w:r>
            <w:rPr>
              <w:rFonts w:cs="Arial" w:ascii="Arial" w:hAnsi="Arial"/>
              <w:sz w:val="18"/>
              <w:szCs w:val="18"/>
            </w:rPr>
            <w:t>Libero Consorzio di Trapani</w:t>
          </w:r>
        </w:p>
        <w:p>
          <w:pPr>
            <w:pStyle w:val="Contenutotabella"/>
            <w:rPr>
              <w:rFonts w:ascii="Arial" w:hAnsi="Arial" w:cs="Arial"/>
              <w:i/>
              <w:i/>
              <w:iCs/>
              <w:sz w:val="18"/>
              <w:szCs w:val="18"/>
            </w:rPr>
          </w:pPr>
          <w:r>
            <w:rPr>
              <w:rFonts w:cs="Arial" w:ascii="Arial" w:hAnsi="Arial"/>
              <w:i/>
              <w:iCs/>
              <w:sz w:val="18"/>
              <w:szCs w:val="18"/>
            </w:rPr>
          </w:r>
        </w:p>
        <w:p>
          <w:pPr>
            <w:pStyle w:val="Contenutotabella"/>
            <w:rPr/>
          </w:pPr>
          <w:r>
            <w:rPr>
              <w:rFonts w:cs="Arial" w:ascii="Arial" w:hAnsi="Arial"/>
              <w:i/>
              <w:iCs/>
              <w:sz w:val="18"/>
              <w:szCs w:val="18"/>
            </w:rPr>
            <w:t>Medaglia d'Oro al Valor Civile</w:t>
          </w:r>
        </w:p>
      </w:tc>
    </w:tr>
  </w:tbl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31" w:type="dxa"/>
      <w:jc w:val="left"/>
      <w:tblInd w:w="-607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1149"/>
      <w:gridCol w:w="2481"/>
    </w:tblGrid>
    <w:tr>
      <w:trPr/>
      <w:tc>
        <w:tcPr>
          <w:tcW w:w="1149" w:type="dxa"/>
          <w:tcBorders/>
          <w:shd w:color="auto" w:fill="auto" w:val="clear"/>
        </w:tcPr>
        <w:p>
          <w:pPr>
            <w:pStyle w:val="Contenutotabella"/>
            <w:jc w:val="center"/>
            <w:rPr>
              <w:rFonts w:ascii="Arial" w:hAnsi="Arial" w:cs="Arial"/>
              <w:b/>
              <w:bCs/>
            </w:rPr>
          </w:pPr>
          <w:r>
            <w:rPr/>
            <w:drawing>
              <wp:inline distT="0" distB="0" distL="0" distR="0">
                <wp:extent cx="422910" cy="648335"/>
                <wp:effectExtent l="0" t="0" r="0" b="0"/>
                <wp:docPr id="2" name="Immagine 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tcBorders>
            <w:left w:val="single" w:sz="2" w:space="0" w:color="000000"/>
          </w:tcBorders>
          <w:shd w:color="auto" w:fill="auto" w:val="clear"/>
        </w:tcPr>
        <w:p>
          <w:pPr>
            <w:pStyle w:val="Contenutotabella"/>
            <w:snapToGrid w:val="false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b/>
              <w:bCs/>
            </w:rPr>
            <w:t>CITTA' DI TRAPANI</w:t>
          </w:r>
        </w:p>
        <w:p>
          <w:pPr>
            <w:pStyle w:val="Contenutotabella"/>
            <w:rPr>
              <w:rFonts w:ascii="Arial" w:hAnsi="Arial" w:cs="Arial"/>
            </w:rPr>
          </w:pPr>
          <w:r>
            <w:rPr>
              <w:rFonts w:cs="Arial" w:ascii="Arial" w:hAnsi="Arial"/>
              <w:sz w:val="18"/>
              <w:szCs w:val="18"/>
            </w:rPr>
            <w:t>Libero Consorzio di Trapani</w:t>
          </w:r>
        </w:p>
        <w:p>
          <w:pPr>
            <w:pStyle w:val="Contenutotabella"/>
            <w:rPr>
              <w:rFonts w:ascii="Arial" w:hAnsi="Arial" w:cs="Arial"/>
              <w:i/>
              <w:i/>
              <w:iCs/>
              <w:sz w:val="18"/>
              <w:szCs w:val="18"/>
            </w:rPr>
          </w:pPr>
          <w:r>
            <w:rPr>
              <w:rFonts w:cs="Arial" w:ascii="Arial" w:hAnsi="Arial"/>
              <w:i/>
              <w:iCs/>
              <w:sz w:val="18"/>
              <w:szCs w:val="18"/>
            </w:rPr>
          </w:r>
        </w:p>
        <w:p>
          <w:pPr>
            <w:pStyle w:val="Contenutotabella"/>
            <w:rPr/>
          </w:pPr>
          <w:r>
            <w:rPr>
              <w:rFonts w:cs="Arial" w:ascii="Arial" w:hAnsi="Arial"/>
              <w:i/>
              <w:iCs/>
              <w:sz w:val="18"/>
              <w:szCs w:val="18"/>
            </w:rPr>
            <w:t>Medaglia d'Oro al Valor Civile</w:t>
          </w:r>
        </w:p>
      </w:tc>
    </w:tr>
  </w:tbl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72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366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qFormat/>
    <w:rsid w:val="007e3667"/>
    <w:rPr>
      <w:rFonts w:ascii="Imprint MT Shadow" w:hAnsi="Imprint MT Shadow" w:eastAsia="Times New Roman" w:cs="Times New Roman"/>
      <w:sz w:val="28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20a19"/>
    <w:rPr>
      <w:rFonts w:ascii="Segoe UI" w:hAnsi="Segoe UI" w:eastAsia="Times New Roman" w:cs="Segoe UI"/>
      <w:sz w:val="18"/>
      <w:szCs w:val="1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b702b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702b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4a7efb"/>
    <w:rPr>
      <w:color w:themeColor="hyperlink"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4a7efb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d2329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01141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aratterinotaapidipaginauser">
    <w:name w:val="Caratteri nota a piè di pagina (user)"/>
    <w:uiPriority w:val="99"/>
    <w:semiHidden/>
    <w:unhideWhenUsed/>
    <w:qFormat/>
    <w:rsid w:val="00011410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oloCarattere"/>
    <w:qFormat/>
    <w:rsid w:val="007e3667"/>
    <w:pPr>
      <w:ind w:right="-851"/>
      <w:jc w:val="center"/>
    </w:pPr>
    <w:rPr>
      <w:rFonts w:ascii="Imprint MT Shadow" w:hAnsi="Imprint MT Shadow"/>
      <w:sz w:val="28"/>
      <w:szCs w:val="20"/>
    </w:rPr>
  </w:style>
  <w:style w:type="paragraph" w:styleId="ListParagraph">
    <w:name w:val="List Paragraph"/>
    <w:basedOn w:val="Normal"/>
    <w:uiPriority w:val="72"/>
    <w:qFormat/>
    <w:rsid w:val="0054205d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0a19"/>
    <w:pPr/>
    <w:rPr>
      <w:rFonts w:ascii="Segoe UI" w:hAnsi="Segoe UI" w:cs="Segoe UI"/>
      <w:sz w:val="18"/>
      <w:szCs w:val="18"/>
    </w:rPr>
  </w:style>
  <w:style w:type="paragraph" w:styleId="Contenutotabella" w:customStyle="1">
    <w:name w:val="Contenuto tabella"/>
    <w:basedOn w:val="Normal"/>
    <w:qFormat/>
    <w:rsid w:val="00d20a19"/>
    <w:pPr>
      <w:widowControl w:val="false"/>
      <w:suppressLineNumbers/>
      <w:suppressAutoHyphens w:val="true"/>
    </w:pPr>
    <w:rPr>
      <w:rFonts w:eastAsia="SimSun" w:cs="Mangal"/>
      <w:kern w:val="2"/>
      <w:lang w:eastAsia="zh-CN" w:bidi="hi-IN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702b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702b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582cbb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u w:val="none" w:color="000000"/>
      <w:lang w:val="it-IT" w:eastAsia="it-IT" w:bidi="ar-SA"/>
    </w:rPr>
  </w:style>
  <w:style w:type="paragraph" w:styleId="NormalWeb">
    <w:name w:val="Normal (Web)"/>
    <w:basedOn w:val="Normal"/>
    <w:uiPriority w:val="99"/>
    <w:unhideWhenUsed/>
    <w:qFormat/>
    <w:rsid w:val="005b617c"/>
    <w:pPr/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011410"/>
    <w:pPr/>
    <w:rPr>
      <w:sz w:val="20"/>
      <w:szCs w:val="20"/>
    </w:rPr>
  </w:style>
  <w:style w:type="paragraph" w:styleId="Contenutotabellauser">
    <w:name w:val="Contenuto tabella (user)"/>
    <w:basedOn w:val="Normal"/>
    <w:qFormat/>
    <w:pPr>
      <w:suppressLineNumbers/>
      <w:suppressAutoHyphens w:val="true"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71cb0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59"/>
    <w:rsid w:val="00903e87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27F5-D139-4E27-9F09-266B68C1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3724</TotalTime>
  <Application>LibreOffice/25.2.7.2$Windows_X86_64 LibreOffice_project/5cbfd1ab6520636bb5f7b99185aa69bd7456825d</Application>
  <AppVersion>15.0000</AppVersion>
  <Pages>4</Pages>
  <Words>630</Words>
  <Characters>4015</Characters>
  <CharactersWithSpaces>4626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2020-02-09T21:44:00Z</dcterms:created>
  <dc:creator>Porcaro</dc:creator>
  <dc:description/>
  <dc:language>it-IT</dc:language>
  <cp:lastModifiedBy/>
  <cp:lastPrinted>2023-09-25T12:11:00Z</cp:lastPrinted>
  <dcterms:modified xsi:type="dcterms:W3CDTF">2025-12-29T12:12:50Z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