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CB" w:rsidRDefault="00212C9A">
      <w:pPr>
        <w:tabs>
          <w:tab w:val="left" w:pos="9638"/>
        </w:tabs>
        <w:spacing w:after="0" w:line="240" w:lineRule="auto"/>
        <w:rPr>
          <w:b/>
          <w:bCs/>
        </w:rPr>
      </w:pPr>
      <w:r>
        <w:rPr>
          <w:rFonts w:ascii="NimbusRomNo9L" w:hAnsi="NimbusRomNo9L" w:cs="NimbusRomNo9L"/>
          <w:b/>
          <w:bCs/>
          <w:color w:val="000000"/>
          <w:sz w:val="18"/>
          <w:szCs w:val="18"/>
        </w:rPr>
        <w:t>Allegato “</w:t>
      </w:r>
      <w:r w:rsidR="0040270C">
        <w:rPr>
          <w:rFonts w:ascii="NimbusRomNo9L" w:hAnsi="NimbusRomNo9L" w:cs="NimbusRomNo9L"/>
          <w:b/>
          <w:bCs/>
          <w:color w:val="000000"/>
          <w:sz w:val="18"/>
          <w:szCs w:val="18"/>
        </w:rPr>
        <w:t>B</w:t>
      </w:r>
      <w:r>
        <w:rPr>
          <w:rFonts w:ascii="NimbusRomNo9L" w:hAnsi="NimbusRomNo9L" w:cs="NimbusRomNo9L"/>
          <w:b/>
          <w:bCs/>
          <w:color w:val="000000"/>
          <w:sz w:val="18"/>
          <w:szCs w:val="18"/>
        </w:rPr>
        <w:t>”</w:t>
      </w:r>
    </w:p>
    <w:p w:rsidR="00E402CB" w:rsidRDefault="00212C9A">
      <w:pPr>
        <w:spacing w:after="0" w:line="240" w:lineRule="auto"/>
      </w:pPr>
      <w:r>
        <w:rPr>
          <w:rFonts w:ascii="NimbusRomNo9L" w:hAnsi="NimbusRomNo9L" w:cs="NimbusRomNo9L"/>
          <w:color w:val="000000"/>
          <w:sz w:val="18"/>
          <w:szCs w:val="18"/>
        </w:rPr>
        <w:t xml:space="preserve">                                                  </w:t>
      </w:r>
    </w:p>
    <w:p w:rsidR="00E402CB" w:rsidRDefault="00212C9A">
      <w:pPr>
        <w:spacing w:after="0" w:line="240" w:lineRule="auto"/>
        <w:jc w:val="right"/>
        <w:rPr>
          <w:rFonts w:ascii="NimbusRomNo9L" w:hAnsi="NimbusRomNo9L" w:cs="NimbusRomNo9L"/>
          <w:i/>
          <w:color w:val="000000"/>
          <w:sz w:val="18"/>
          <w:szCs w:val="18"/>
        </w:rPr>
      </w:pPr>
      <w:r>
        <w:rPr>
          <w:rFonts w:ascii="NimbusRomNo9L" w:hAnsi="NimbusRomNo9L" w:cs="NimbusRomNo9L"/>
          <w:i/>
          <w:color w:val="000000"/>
          <w:sz w:val="18"/>
          <w:szCs w:val="18"/>
        </w:rPr>
        <w:t>Comune di Trapani</w:t>
      </w:r>
    </w:p>
    <w:p w:rsidR="00E402CB" w:rsidRDefault="00212C9A">
      <w:pPr>
        <w:spacing w:after="0" w:line="240" w:lineRule="auto"/>
        <w:jc w:val="right"/>
      </w:pPr>
      <w:r>
        <w:rPr>
          <w:rFonts w:ascii="NimbusRomNo9L" w:hAnsi="NimbusRomNo9L" w:cs="NimbusRomNo9L"/>
          <w:i/>
          <w:color w:val="000000"/>
          <w:sz w:val="18"/>
          <w:szCs w:val="18"/>
        </w:rPr>
        <w:t>IV Settore - Servizi Sociali</w:t>
      </w:r>
    </w:p>
    <w:p w:rsidR="00E402CB" w:rsidRDefault="00212C9A">
      <w:pPr>
        <w:spacing w:after="0" w:line="240" w:lineRule="auto"/>
        <w:jc w:val="right"/>
        <w:rPr>
          <w:rFonts w:ascii="NimbusRomNo9L" w:hAnsi="NimbusRomNo9L" w:cs="NimbusRomNo9L"/>
          <w:i/>
          <w:color w:val="000000"/>
          <w:sz w:val="18"/>
          <w:szCs w:val="18"/>
        </w:rPr>
      </w:pPr>
      <w:r>
        <w:rPr>
          <w:rFonts w:ascii="NimbusRomNo9L" w:hAnsi="NimbusRomNo9L" w:cs="NimbusRomNo9L"/>
          <w:i/>
          <w:color w:val="000000"/>
          <w:sz w:val="18"/>
          <w:szCs w:val="18"/>
        </w:rPr>
        <w:t>Via Libica, 12</w:t>
      </w:r>
    </w:p>
    <w:p w:rsidR="00E402CB" w:rsidRDefault="00212C9A">
      <w:pPr>
        <w:jc w:val="right"/>
      </w:pPr>
      <w:r>
        <w:rPr>
          <w:rFonts w:ascii="NimbusRomNo9L" w:hAnsi="NimbusRomNo9L" w:cs="NimbusRomNo9L"/>
          <w:i/>
          <w:color w:val="000000"/>
          <w:sz w:val="18"/>
          <w:szCs w:val="18"/>
        </w:rPr>
        <w:t>9100 TRAPANI</w:t>
      </w:r>
    </w:p>
    <w:p w:rsidR="00E402CB" w:rsidRDefault="00E402CB">
      <w:pPr>
        <w:jc w:val="right"/>
        <w:rPr>
          <w:rFonts w:ascii="NimbusRomNo9L" w:hAnsi="NimbusRomNo9L" w:cs="NimbusRomNo9L"/>
          <w:i/>
          <w:color w:val="000000"/>
          <w:sz w:val="18"/>
          <w:szCs w:val="18"/>
        </w:rPr>
      </w:pPr>
    </w:p>
    <w:p w:rsidR="00E402CB" w:rsidRPr="00F37B6A" w:rsidRDefault="00212C9A">
      <w:pPr>
        <w:jc w:val="center"/>
        <w:rPr>
          <w:rFonts w:ascii="Centaur" w:hAnsi="Centaur"/>
          <w:b/>
          <w:bCs/>
          <w:sz w:val="24"/>
          <w:szCs w:val="24"/>
        </w:rPr>
      </w:pPr>
      <w:r w:rsidRPr="00F37B6A">
        <w:rPr>
          <w:rFonts w:ascii="Centaur" w:hAnsi="Centaur"/>
          <w:b/>
          <w:bCs/>
          <w:sz w:val="24"/>
          <w:szCs w:val="24"/>
        </w:rPr>
        <w:t>SCHEMA DI PATTO DI ACCREDITAMENTO</w:t>
      </w:r>
    </w:p>
    <w:p w:rsidR="00F3515C" w:rsidRPr="00F37B6A" w:rsidRDefault="00F3515C" w:rsidP="00F3515C">
      <w:pPr>
        <w:spacing w:after="0" w:line="240" w:lineRule="auto"/>
        <w:jc w:val="both"/>
        <w:rPr>
          <w:rFonts w:ascii="Centaur" w:hAnsi="Centaur" w:cs="Times New Roman"/>
          <w:b/>
          <w:bCs/>
          <w:i/>
          <w:iCs/>
          <w:color w:val="000000"/>
          <w:sz w:val="24"/>
          <w:szCs w:val="24"/>
        </w:rPr>
      </w:pPr>
      <w:r w:rsidRPr="00F37B6A">
        <w:rPr>
          <w:rFonts w:ascii="Centaur" w:hAnsi="Centaur" w:cs="Times New Roman"/>
          <w:b/>
          <w:bCs/>
          <w:i/>
          <w:iCs/>
          <w:color w:val="000000"/>
          <w:sz w:val="24"/>
          <w:szCs w:val="24"/>
        </w:rPr>
        <w:t xml:space="preserve">PER LA COSTITUZIONE DI UN ALBO FORNITORI DI PRODOTTI E GENERI DI PRIMA NECESSITA’ FINALIZZATI AD INTERVENTI PER IL CONTRASTO ALLA GRAVE EMARGINAZIONE ADULTA E ALLA CONDIZIONE DI SENZA FISSA DIMORA PON “INCLUSIONE”, ASSI 1 E 2, AZIONE 9.5.9 E PO I FEAD, MISURA 4 </w:t>
      </w:r>
    </w:p>
    <w:p w:rsidR="00F3515C" w:rsidRPr="00F37B6A" w:rsidRDefault="00212C9A" w:rsidP="00F3515C">
      <w:pPr>
        <w:spacing w:after="0" w:line="240" w:lineRule="auto"/>
        <w:rPr>
          <w:rFonts w:ascii="Centaur" w:hAnsi="Centaur"/>
          <w:b/>
          <w:sz w:val="24"/>
          <w:szCs w:val="24"/>
        </w:rPr>
      </w:pPr>
      <w:r w:rsidRPr="00F37B6A">
        <w:rPr>
          <w:rFonts w:ascii="Centaur" w:hAnsi="Centaur"/>
          <w:b/>
          <w:sz w:val="24"/>
          <w:szCs w:val="24"/>
        </w:rPr>
        <w:t xml:space="preserve"> </w:t>
      </w:r>
      <w:bookmarkStart w:id="0" w:name="_Hlk522265171"/>
    </w:p>
    <w:p w:rsidR="00F3515C" w:rsidRPr="00F37B6A" w:rsidRDefault="00F3515C" w:rsidP="00F3515C">
      <w:pPr>
        <w:spacing w:after="0" w:line="240" w:lineRule="auto"/>
        <w:rPr>
          <w:rFonts w:ascii="Centaur" w:hAnsi="Centaur"/>
          <w:b/>
          <w:sz w:val="24"/>
          <w:szCs w:val="24"/>
        </w:rPr>
      </w:pPr>
      <w:r w:rsidRPr="00F37B6A">
        <w:rPr>
          <w:rFonts w:ascii="Centaur" w:eastAsia="Calibri" w:hAnsi="Centaur" w:cs="Times New Roman"/>
          <w:b/>
          <w:bCs/>
          <w:i/>
          <w:iCs/>
          <w:color w:val="000000"/>
        </w:rPr>
        <w:t xml:space="preserve">Progetto: n. </w:t>
      </w:r>
      <w:bookmarkEnd w:id="0"/>
      <w:r w:rsidRPr="00F37B6A">
        <w:rPr>
          <w:rFonts w:ascii="Centaur" w:eastAsia="Calibri" w:hAnsi="Centaur" w:cs="Times New Roman"/>
          <w:b/>
          <w:bCs/>
          <w:i/>
          <w:iCs/>
          <w:color w:val="000000"/>
        </w:rPr>
        <w:t xml:space="preserve"> AV4-2016-SIC </w:t>
      </w:r>
    </w:p>
    <w:p w:rsidR="00F3515C" w:rsidRPr="00F37B6A" w:rsidRDefault="00F3515C" w:rsidP="00F3515C">
      <w:pPr>
        <w:overflowPunct w:val="0"/>
        <w:spacing w:after="0" w:line="240" w:lineRule="auto"/>
        <w:rPr>
          <w:rFonts w:ascii="Centaur" w:eastAsia="Calibri" w:hAnsi="Centaur" w:cs="Times New Roman"/>
          <w:b/>
          <w:bCs/>
          <w:i/>
          <w:iCs/>
          <w:color w:val="000000"/>
        </w:rPr>
      </w:pPr>
      <w:r w:rsidRPr="00F37B6A">
        <w:rPr>
          <w:rFonts w:ascii="Centaur" w:eastAsia="Calibri" w:hAnsi="Centaur" w:cs="Times New Roman"/>
          <w:b/>
          <w:bCs/>
          <w:i/>
          <w:iCs/>
          <w:color w:val="000000"/>
        </w:rPr>
        <w:t>CUP: I91E17000600007</w:t>
      </w:r>
    </w:p>
    <w:p w:rsidR="00AE0127" w:rsidRPr="00F37B6A" w:rsidRDefault="00AE0127" w:rsidP="00F3515C">
      <w:pPr>
        <w:overflowPunct w:val="0"/>
        <w:spacing w:after="0" w:line="240" w:lineRule="auto"/>
        <w:rPr>
          <w:rFonts w:ascii="Centaur" w:eastAsia="Calibri" w:hAnsi="Centaur" w:cs="Times New Roman"/>
          <w:b/>
          <w:bCs/>
          <w:i/>
          <w:iCs/>
          <w:color w:val="000000"/>
        </w:rPr>
      </w:pPr>
      <w:r w:rsidRPr="00F37B6A">
        <w:rPr>
          <w:rFonts w:ascii="Centaur" w:eastAsia="Calibri" w:hAnsi="Centaur" w:cs="Times New Roman"/>
          <w:b/>
          <w:bCs/>
          <w:i/>
          <w:iCs/>
          <w:color w:val="000000"/>
        </w:rPr>
        <w:t xml:space="preserve">CIG: </w:t>
      </w:r>
      <w:r w:rsidRPr="00F37B6A">
        <w:rPr>
          <w:rFonts w:ascii="Centaur" w:eastAsia="Calibri" w:hAnsi="Centaur" w:cs="Times New Roman"/>
          <w:b/>
          <w:bCs/>
          <w:i/>
          <w:iCs/>
          <w:color w:val="000000"/>
          <w:highlight w:val="yellow"/>
        </w:rPr>
        <w:t>________________</w:t>
      </w:r>
    </w:p>
    <w:p w:rsidR="00E402CB" w:rsidRPr="00F37B6A" w:rsidRDefault="00E402CB">
      <w:pPr>
        <w:jc w:val="both"/>
        <w:rPr>
          <w:rFonts w:ascii="Centaur" w:hAnsi="Centaur"/>
        </w:rPr>
      </w:pPr>
    </w:p>
    <w:p w:rsidR="00E402CB" w:rsidRPr="00F37B6A" w:rsidRDefault="00212C9A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Reg. gen. N. _________ del _________ Reg. Ser. </w:t>
      </w:r>
      <w:proofErr w:type="spellStart"/>
      <w:r w:rsidRPr="00F37B6A">
        <w:rPr>
          <w:rFonts w:ascii="Centaur" w:hAnsi="Centaur"/>
          <w:sz w:val="24"/>
          <w:szCs w:val="24"/>
        </w:rPr>
        <w:t>Soc</w:t>
      </w:r>
      <w:proofErr w:type="spellEnd"/>
      <w:r w:rsidRPr="00F37B6A">
        <w:rPr>
          <w:rFonts w:ascii="Centaur" w:hAnsi="Centaur"/>
          <w:sz w:val="24"/>
          <w:szCs w:val="24"/>
        </w:rPr>
        <w:t>. N. ________ del _________</w:t>
      </w:r>
    </w:p>
    <w:p w:rsidR="00E402CB" w:rsidRPr="00F37B6A" w:rsidRDefault="00E402CB">
      <w:pPr>
        <w:rPr>
          <w:rFonts w:ascii="Centaur" w:hAnsi="Centaur"/>
          <w:sz w:val="24"/>
          <w:szCs w:val="24"/>
        </w:rPr>
      </w:pPr>
    </w:p>
    <w:p w:rsidR="00E402CB" w:rsidRPr="00F37B6A" w:rsidRDefault="00212C9A">
      <w:pPr>
        <w:jc w:val="center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           Il Dirigente del IV Settore del Comune di Trapani, sulla scorta degli atti d’ufficio </w:t>
      </w:r>
    </w:p>
    <w:p w:rsidR="00E402CB" w:rsidRPr="00F37B6A" w:rsidRDefault="00212C9A" w:rsidP="00F3515C">
      <w:pPr>
        <w:jc w:val="center"/>
        <w:rPr>
          <w:rFonts w:ascii="Centaur" w:hAnsi="Centaur"/>
          <w:b/>
          <w:bCs/>
          <w:sz w:val="24"/>
          <w:szCs w:val="24"/>
          <w:u w:val="single"/>
        </w:rPr>
      </w:pPr>
      <w:r w:rsidRPr="00F37B6A">
        <w:rPr>
          <w:rFonts w:ascii="Centaur" w:hAnsi="Centaur"/>
          <w:b/>
          <w:bCs/>
          <w:sz w:val="24"/>
          <w:szCs w:val="24"/>
          <w:u w:val="single"/>
        </w:rPr>
        <w:t>RICONOSCE ED ACCREDITA</w:t>
      </w:r>
    </w:p>
    <w:p w:rsidR="00A75972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per la realizzazione </w:t>
      </w:r>
      <w:r w:rsidR="00F3515C" w:rsidRPr="00F37B6A">
        <w:rPr>
          <w:rFonts w:ascii="Centaur" w:hAnsi="Centaur"/>
          <w:sz w:val="24"/>
          <w:szCs w:val="24"/>
        </w:rPr>
        <w:t xml:space="preserve">del servizio di fornitura DI PRODOTTI E GENERI DI PRIMA NECESSITA’ FINALIZZATI AD INTERVENTI PER IL CONTRASTO ALLA GRAVE EMARGINAZIONE ADULTA E ALLA CONDIZIONE DI SENZA FISSA DIMORA PON “INCLUSIONE”, ASSI 1 E 2, AZIONE 9.5.9 </w:t>
      </w:r>
      <w:r w:rsidR="00F50D4C" w:rsidRPr="00F37B6A">
        <w:rPr>
          <w:rFonts w:ascii="Centaur" w:hAnsi="Centaur"/>
          <w:sz w:val="24"/>
          <w:szCs w:val="24"/>
        </w:rPr>
        <w:t>e</w:t>
      </w:r>
      <w:r w:rsidR="00F3515C" w:rsidRPr="00F37B6A">
        <w:rPr>
          <w:rFonts w:ascii="Centaur" w:hAnsi="Centaur"/>
          <w:sz w:val="24"/>
          <w:szCs w:val="24"/>
        </w:rPr>
        <w:t xml:space="preserve"> PO I FEAD</w:t>
      </w:r>
      <w:r w:rsidR="00A75972" w:rsidRPr="00F37B6A">
        <w:rPr>
          <w:rFonts w:ascii="Centaur" w:hAnsi="Centaur"/>
          <w:sz w:val="24"/>
          <w:szCs w:val="24"/>
        </w:rPr>
        <w:t>, MISURA 4 - PERIODO 2019/2020,</w:t>
      </w:r>
    </w:p>
    <w:p w:rsidR="00F3515C" w:rsidRPr="00F37B6A" w:rsidRDefault="00A75972" w:rsidP="00A75972">
      <w:pPr>
        <w:spacing w:line="240" w:lineRule="auto"/>
        <w:jc w:val="center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LA</w:t>
      </w:r>
    </w:p>
    <w:p w:rsidR="00A75972" w:rsidRPr="00F37B6A" w:rsidRDefault="00A75972" w:rsidP="00D4797D">
      <w:pPr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____________________________________- Via ___________________, ____ - ___________ P.IVA ______________________________ legalmente rappresentata dal Sig./sig.ra  ______________________________ nato/a </w:t>
      </w:r>
      <w:proofErr w:type="spellStart"/>
      <w:r w:rsidRPr="00F37B6A">
        <w:rPr>
          <w:rFonts w:ascii="Centaur" w:hAnsi="Centaur"/>
          <w:sz w:val="24"/>
          <w:szCs w:val="24"/>
        </w:rPr>
        <w:t>a</w:t>
      </w:r>
      <w:proofErr w:type="spellEnd"/>
      <w:r w:rsidRPr="00F37B6A">
        <w:rPr>
          <w:rFonts w:ascii="Centaur" w:hAnsi="Centaur"/>
          <w:sz w:val="24"/>
          <w:szCs w:val="24"/>
        </w:rPr>
        <w:t xml:space="preserve"> _____________ il ________________ CF: _______________________________tel._____________________________________</w:t>
      </w:r>
    </w:p>
    <w:p w:rsidR="00E402CB" w:rsidRPr="00F37B6A" w:rsidRDefault="00212C9A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che accetta di sottostare ai patti e condizioni di cui all’articolato che segue:  </w:t>
      </w:r>
    </w:p>
    <w:p w:rsidR="00E402CB" w:rsidRPr="00F37B6A" w:rsidRDefault="00212C9A">
      <w:pPr>
        <w:rPr>
          <w:rFonts w:ascii="Centaur" w:hAnsi="Centaur"/>
          <w:b/>
        </w:rPr>
      </w:pPr>
      <w:r w:rsidRPr="00F37B6A">
        <w:rPr>
          <w:rFonts w:ascii="Centaur" w:hAnsi="Centaur"/>
          <w:b/>
          <w:sz w:val="24"/>
          <w:szCs w:val="24"/>
        </w:rPr>
        <w:t xml:space="preserve">ART.1               </w:t>
      </w:r>
    </w:p>
    <w:p w:rsidR="00F50D4C" w:rsidRPr="00F37B6A" w:rsidRDefault="00F37B6A" w:rsidP="00F50D4C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Oggetto del presente accreditamento è il servizio di fornitura </w:t>
      </w:r>
      <w:r w:rsidR="00F50D4C" w:rsidRPr="00F37B6A">
        <w:rPr>
          <w:rFonts w:ascii="Centaur" w:hAnsi="Centaur"/>
          <w:sz w:val="24"/>
          <w:szCs w:val="24"/>
        </w:rPr>
        <w:t xml:space="preserve">e distribuzione di beni di prima necessità (ad esempio indumenti, prodotti per l'igiene personale,  kit di emergenza, cappotti, lenzuola, sacchi a pelo etc.) ed è finalizzato a far fronte a situazioni di emergenza sociale rivolte a persone ed a famiglie senza dimora o prive dei necessari supporti vitali, ai cittadini che necessitano di una risposta ai bisogni primari anche legati all’igiene </w:t>
      </w:r>
      <w:r w:rsidR="00F50D4C" w:rsidRPr="00F37B6A">
        <w:rPr>
          <w:rFonts w:ascii="Centaur" w:hAnsi="Centaur"/>
          <w:sz w:val="24"/>
          <w:szCs w:val="24"/>
        </w:rPr>
        <w:lastRenderedPageBreak/>
        <w:t xml:space="preserve">personale, nonché alle famiglie in difficoltà ed in situazioni di emergenza abitativa, residenti nei Comuni di: Trapani, Paceco, Custonaci, Valderice, Favignana, San Vito Lo Capo, Buseto Palizzolo.  </w:t>
      </w:r>
    </w:p>
    <w:p w:rsidR="00F50D4C" w:rsidRPr="00F37B6A" w:rsidRDefault="00F50D4C" w:rsidP="00F50D4C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L’intervento si colloca nell’ambito </w:t>
      </w:r>
      <w:r w:rsidRPr="00F37B6A">
        <w:rPr>
          <w:rFonts w:ascii="Centaur" w:hAnsi="Centaur"/>
          <w:b/>
          <w:sz w:val="24"/>
          <w:szCs w:val="24"/>
        </w:rPr>
        <w:t>del Po I FEAD</w:t>
      </w:r>
      <w:r w:rsidRPr="00F37B6A">
        <w:rPr>
          <w:rFonts w:ascii="Centaur" w:hAnsi="Centaur"/>
          <w:sz w:val="24"/>
          <w:szCs w:val="24"/>
        </w:rPr>
        <w:t xml:space="preserve">, con riferimento alle risorse destinate alla “distribuzione di beni e prevede nello specifico l’acquisto di beni di consumo di base di valore limitato da fornire alle persone indigenti per uso personale. Sono considerare in tali categorie i così detti “starter pack” - biancheria, materasso, cuscino, utensili e stoviglie per la casa, piccoli elettrodomestici (es. micro onde, asciugacapelli) purché forniti ai destinatari finali gratuitamente e a loro disposizione dopo aver lasciato l'alloggio e prevede, quale soglia per definire il “valore limitato”, un valore di 150 euro. </w:t>
      </w:r>
    </w:p>
    <w:p w:rsidR="00E402CB" w:rsidRPr="00F37B6A" w:rsidRDefault="00212C9A">
      <w:pPr>
        <w:rPr>
          <w:rFonts w:ascii="Centaur" w:hAnsi="Centaur"/>
        </w:rPr>
      </w:pPr>
      <w:r w:rsidRPr="00F37B6A">
        <w:rPr>
          <w:rFonts w:ascii="Centaur" w:hAnsi="Centaur"/>
          <w:b/>
          <w:sz w:val="24"/>
          <w:szCs w:val="24"/>
        </w:rPr>
        <w:t xml:space="preserve">ART.2   </w:t>
      </w:r>
    </w:p>
    <w:p w:rsidR="00E402CB" w:rsidRPr="00F37B6A" w:rsidRDefault="00212C9A" w:rsidP="00F5338F">
      <w:pPr>
        <w:pStyle w:val="Paragrafoelenco"/>
        <w:spacing w:line="240" w:lineRule="auto"/>
        <w:ind w:left="0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L’ammissione al servizio è disposta dall’Ufficio di Servizio Sociale di ciascun Comune del Distretto D50 che </w:t>
      </w:r>
      <w:r w:rsidR="00E94E62" w:rsidRPr="00F37B6A">
        <w:rPr>
          <w:rFonts w:ascii="Centaur" w:hAnsi="Centaur"/>
          <w:sz w:val="24"/>
          <w:szCs w:val="24"/>
        </w:rPr>
        <w:t>predisporrà, tramite i servizi sociali professionali, un piano personalizzato</w:t>
      </w:r>
      <w:r w:rsidRPr="00F37B6A">
        <w:rPr>
          <w:rFonts w:ascii="Centaur" w:hAnsi="Centaur"/>
          <w:sz w:val="24"/>
          <w:szCs w:val="24"/>
        </w:rPr>
        <w:t xml:space="preserve"> in considerazione dello stato di </w:t>
      </w:r>
      <w:r w:rsidR="00E94E62" w:rsidRPr="00F37B6A">
        <w:rPr>
          <w:rFonts w:ascii="Centaur" w:hAnsi="Centaur"/>
          <w:sz w:val="24"/>
          <w:szCs w:val="24"/>
        </w:rPr>
        <w:t>necessità</w:t>
      </w:r>
      <w:r w:rsidRPr="00F37B6A">
        <w:rPr>
          <w:rFonts w:ascii="Centaur" w:hAnsi="Centaur"/>
          <w:sz w:val="24"/>
          <w:szCs w:val="24"/>
        </w:rPr>
        <w:t>, inserendo l’intervento nel progetto personalizzato complessivo, condiviso con l’utente. L’interessato e/o la sua famiglia sceglie quindi il fornitore accreditato per la prestazi</w:t>
      </w:r>
      <w:r w:rsidR="00E94E62" w:rsidRPr="00F37B6A">
        <w:rPr>
          <w:rFonts w:ascii="Centaur" w:hAnsi="Centaur"/>
          <w:sz w:val="24"/>
          <w:szCs w:val="24"/>
        </w:rPr>
        <w:t xml:space="preserve">one del servizio cui ha diritto e per l’acquisti dei beni </w:t>
      </w:r>
      <w:r w:rsidR="00E94E62" w:rsidRPr="003E3A07">
        <w:rPr>
          <w:rFonts w:ascii="Centaur" w:hAnsi="Centaur"/>
          <w:sz w:val="24"/>
          <w:szCs w:val="24"/>
        </w:rPr>
        <w:t>verrà accompagnato dai servizi sociali professionali dei comuni.</w:t>
      </w:r>
      <w:r w:rsidR="00E94E62" w:rsidRPr="003E3A07">
        <w:rPr>
          <w:rFonts w:ascii="Centaur" w:hAnsi="Centaur"/>
        </w:rPr>
        <w:t xml:space="preserve"> Il </w:t>
      </w:r>
      <w:r w:rsidRPr="003E3A07">
        <w:rPr>
          <w:rFonts w:ascii="Centaur" w:hAnsi="Centaur"/>
          <w:sz w:val="24"/>
          <w:szCs w:val="24"/>
        </w:rPr>
        <w:t>valore</w:t>
      </w:r>
      <w:r w:rsidR="00E94E62" w:rsidRPr="003E3A07">
        <w:rPr>
          <w:rFonts w:ascii="Centaur" w:hAnsi="Centaur"/>
          <w:sz w:val="24"/>
          <w:szCs w:val="24"/>
        </w:rPr>
        <w:t xml:space="preserve"> massimo spendibile dei beni</w:t>
      </w:r>
      <w:r w:rsidRPr="003E3A07">
        <w:rPr>
          <w:rFonts w:ascii="Centaur" w:hAnsi="Centaur"/>
          <w:sz w:val="24"/>
          <w:szCs w:val="24"/>
        </w:rPr>
        <w:t xml:space="preserve"> di</w:t>
      </w:r>
      <w:r w:rsidR="00E94E62" w:rsidRPr="003E3A07">
        <w:rPr>
          <w:rFonts w:ascii="Centaur" w:hAnsi="Centaur"/>
          <w:sz w:val="24"/>
          <w:szCs w:val="24"/>
        </w:rPr>
        <w:t xml:space="preserve"> prima necessità non può superare i </w:t>
      </w:r>
      <w:r w:rsidR="003E3A07" w:rsidRPr="003E3A07">
        <w:rPr>
          <w:rFonts w:ascii="Centaur" w:hAnsi="Centaur"/>
          <w:sz w:val="24"/>
          <w:szCs w:val="24"/>
        </w:rPr>
        <w:t>150</w:t>
      </w:r>
      <w:r w:rsidR="00E94E62" w:rsidRPr="003E3A07">
        <w:rPr>
          <w:rFonts w:ascii="Centaur" w:hAnsi="Centaur"/>
          <w:sz w:val="24"/>
          <w:szCs w:val="24"/>
        </w:rPr>
        <w:t>,00 euro e la tipologia di bene sarà tra quelle indicate alla tabella che si allega</w:t>
      </w:r>
      <w:r w:rsidR="008F4244">
        <w:rPr>
          <w:rFonts w:ascii="Centaur" w:hAnsi="Centaur"/>
          <w:sz w:val="24"/>
          <w:szCs w:val="24"/>
        </w:rPr>
        <w:t xml:space="preserve"> e comunque quella autorizzata dall’ufficio. </w:t>
      </w:r>
    </w:p>
    <w:tbl>
      <w:tblPr>
        <w:tblW w:w="4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</w:tblGrid>
      <w:tr w:rsidR="001A0BF9" w:rsidRPr="00F37B6A" w:rsidTr="001A0BF9">
        <w:trPr>
          <w:trHeight w:val="304"/>
          <w:jc w:val="center"/>
        </w:trPr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Kit biancheria intima</w:t>
            </w:r>
          </w:p>
        </w:tc>
      </w:tr>
      <w:tr w:rsidR="001A0BF9" w:rsidRPr="00F37B6A" w:rsidTr="001A0BF9">
        <w:trPr>
          <w:trHeight w:val="304"/>
          <w:jc w:val="center"/>
        </w:trPr>
        <w:tc>
          <w:tcPr>
            <w:tcW w:w="4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Cappotti</w:t>
            </w:r>
          </w:p>
        </w:tc>
      </w:tr>
      <w:tr w:rsidR="001A0BF9" w:rsidRPr="00F37B6A" w:rsidTr="00AC7469">
        <w:trPr>
          <w:trHeight w:val="298"/>
          <w:jc w:val="center"/>
        </w:trPr>
        <w:tc>
          <w:tcPr>
            <w:tcW w:w="4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kit igiene personale</w:t>
            </w:r>
          </w:p>
        </w:tc>
      </w:tr>
      <w:tr w:rsidR="001A0BF9" w:rsidRPr="00F37B6A" w:rsidTr="001A0BF9">
        <w:trPr>
          <w:trHeight w:val="304"/>
          <w:jc w:val="center"/>
        </w:trPr>
        <w:tc>
          <w:tcPr>
            <w:tcW w:w="4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sacco a pelo</w:t>
            </w:r>
          </w:p>
        </w:tc>
      </w:tr>
      <w:tr w:rsidR="001A0BF9" w:rsidRPr="00F37B6A" w:rsidTr="001A0BF9">
        <w:trPr>
          <w:trHeight w:val="304"/>
          <w:jc w:val="center"/>
        </w:trPr>
        <w:tc>
          <w:tcPr>
            <w:tcW w:w="4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Kit viveri per unità di strada</w:t>
            </w:r>
          </w:p>
        </w:tc>
      </w:tr>
      <w:tr w:rsidR="001A0BF9" w:rsidRPr="00F37B6A" w:rsidTr="001A0BF9">
        <w:trPr>
          <w:trHeight w:val="304"/>
          <w:jc w:val="center"/>
        </w:trPr>
        <w:tc>
          <w:tcPr>
            <w:tcW w:w="4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A0BF9" w:rsidRPr="00F37B6A" w:rsidRDefault="001A0BF9" w:rsidP="001A0BF9">
            <w:pPr>
              <w:spacing w:after="0" w:line="240" w:lineRule="auto"/>
              <w:jc w:val="center"/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</w:pPr>
            <w:r w:rsidRPr="00F37B6A">
              <w:rPr>
                <w:rFonts w:ascii="Centaur" w:eastAsia="Times New Roman" w:hAnsi="Centaur" w:cs="Calibri"/>
                <w:color w:val="000000"/>
                <w:sz w:val="18"/>
                <w:szCs w:val="18"/>
                <w:lang w:eastAsia="it-IT"/>
              </w:rPr>
              <w:t>Kit Laboratorio</w:t>
            </w:r>
          </w:p>
        </w:tc>
      </w:tr>
    </w:tbl>
    <w:p w:rsidR="00F5338F" w:rsidRPr="00F37B6A" w:rsidRDefault="00F5338F">
      <w:pPr>
        <w:rPr>
          <w:rFonts w:ascii="Centaur" w:hAnsi="Centaur"/>
          <w:b/>
          <w:sz w:val="24"/>
          <w:szCs w:val="24"/>
        </w:rPr>
      </w:pPr>
    </w:p>
    <w:p w:rsidR="00E402CB" w:rsidRPr="00F37B6A" w:rsidRDefault="00212C9A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b/>
          <w:sz w:val="24"/>
          <w:szCs w:val="24"/>
        </w:rPr>
        <w:t>ART. 3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Il Soggetto accreditato garantisce che il servizio di cui al presente Accreditamento sarà espletato con la massima cura e diligenza nel rispetto puntuale delle indicazioni di </w:t>
      </w:r>
      <w:r w:rsidRPr="008F4244">
        <w:rPr>
          <w:rFonts w:ascii="Centaur" w:hAnsi="Centaur"/>
          <w:sz w:val="24"/>
          <w:szCs w:val="24"/>
        </w:rPr>
        <w:t>cui all’Avviso Pubblico</w:t>
      </w:r>
      <w:r w:rsidR="00AC7469" w:rsidRPr="008F4244">
        <w:rPr>
          <w:rFonts w:ascii="Centaur" w:hAnsi="Centaur"/>
          <w:sz w:val="24"/>
          <w:szCs w:val="24"/>
        </w:rPr>
        <w:t xml:space="preserve"> </w:t>
      </w:r>
      <w:r w:rsidR="008F4244" w:rsidRPr="008F4244">
        <w:rPr>
          <w:rFonts w:ascii="Centaur" w:hAnsi="Centaur"/>
          <w:sz w:val="24"/>
          <w:szCs w:val="24"/>
        </w:rPr>
        <w:t xml:space="preserve">approvato con D.D. </w:t>
      </w:r>
      <w:r w:rsidR="00AC7469" w:rsidRPr="008F4244">
        <w:rPr>
          <w:rFonts w:ascii="Centaur" w:hAnsi="Centaur"/>
          <w:sz w:val="24"/>
          <w:szCs w:val="24"/>
        </w:rPr>
        <w:t>n…. del……</w:t>
      </w:r>
      <w:r w:rsidRPr="008F4244">
        <w:rPr>
          <w:rFonts w:ascii="Centaur" w:hAnsi="Centaur"/>
          <w:sz w:val="24"/>
          <w:szCs w:val="24"/>
        </w:rPr>
        <w:t xml:space="preserve"> (</w:t>
      </w:r>
      <w:r w:rsidRPr="008F4244">
        <w:rPr>
          <w:rFonts w:ascii="Centaur" w:hAnsi="Centaur"/>
          <w:b/>
          <w:sz w:val="24"/>
          <w:szCs w:val="24"/>
        </w:rPr>
        <w:t>parte integrante del presente atto</w:t>
      </w:r>
      <w:r w:rsidRPr="008F4244">
        <w:rPr>
          <w:rFonts w:ascii="Centaur" w:hAnsi="Centaur"/>
          <w:sz w:val="24"/>
          <w:szCs w:val="24"/>
        </w:rPr>
        <w:t>).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 L’ente accreditato si impegna altresì:</w:t>
      </w:r>
    </w:p>
    <w:p w:rsidR="00E402CB" w:rsidRPr="00F37B6A" w:rsidRDefault="00212C9A" w:rsidP="00F5338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>a fornire il servizio agli utenti aventi titolo, così come individuati degli uffici competenti</w:t>
      </w:r>
      <w:r w:rsidR="001A0BF9" w:rsidRPr="00F37B6A">
        <w:rPr>
          <w:rFonts w:ascii="Centaur" w:hAnsi="Centaur"/>
          <w:sz w:val="24"/>
          <w:szCs w:val="24"/>
        </w:rPr>
        <w:t xml:space="preserve"> e nel rispetto del piano personalizzato,</w:t>
      </w:r>
      <w:r w:rsidRPr="00F37B6A">
        <w:rPr>
          <w:rFonts w:ascii="Centaur" w:hAnsi="Centaur"/>
          <w:sz w:val="24"/>
          <w:szCs w:val="24"/>
        </w:rPr>
        <w:t xml:space="preserve"> previa consegna </w:t>
      </w:r>
      <w:r w:rsidR="001A0BF9" w:rsidRPr="00F37B6A">
        <w:rPr>
          <w:rFonts w:ascii="Centaur" w:hAnsi="Centaur"/>
          <w:sz w:val="24"/>
          <w:szCs w:val="24"/>
        </w:rPr>
        <w:t xml:space="preserve">del medesimo piano personalizzato nominativo </w:t>
      </w:r>
      <w:r w:rsidRPr="00F37B6A">
        <w:rPr>
          <w:rFonts w:ascii="Centaur" w:hAnsi="Centaur"/>
          <w:sz w:val="24"/>
          <w:szCs w:val="24"/>
        </w:rPr>
        <w:t>accompagnato da</w:t>
      </w:r>
      <w:r w:rsidR="00AC7469" w:rsidRPr="00F37B6A">
        <w:rPr>
          <w:rFonts w:ascii="Centaur" w:hAnsi="Centaur"/>
          <w:sz w:val="24"/>
          <w:szCs w:val="24"/>
        </w:rPr>
        <w:t>ll’</w:t>
      </w:r>
      <w:r w:rsidRPr="00F37B6A">
        <w:rPr>
          <w:rFonts w:ascii="Centaur" w:hAnsi="Centaur"/>
          <w:sz w:val="24"/>
          <w:szCs w:val="24"/>
        </w:rPr>
        <w:t xml:space="preserve">esibizione del documento di riconoscimento; </w:t>
      </w:r>
    </w:p>
    <w:p w:rsidR="00E402CB" w:rsidRPr="00F37B6A" w:rsidRDefault="00212C9A" w:rsidP="00F5338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>a garantire la continuità delle prestazioni per tutta la durata del servizio;</w:t>
      </w:r>
    </w:p>
    <w:p w:rsidR="00E402CB" w:rsidRPr="00F37B6A" w:rsidRDefault="00212C9A" w:rsidP="00F5338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a dare immediata comunicazione all’Ufficio Servizi Sociali, per situazioni straordinarie riguardanti l’andamento del servizio; </w:t>
      </w:r>
    </w:p>
    <w:p w:rsidR="00E402CB" w:rsidRPr="00F37B6A" w:rsidRDefault="00212C9A" w:rsidP="00F5338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a mantenere la riservatezza delle informazioni relative alle persone assistite e il rispetto della normativa sulla privacy con riferimento agli </w:t>
      </w:r>
      <w:r w:rsidRPr="008F4244">
        <w:rPr>
          <w:rFonts w:ascii="Centaur" w:hAnsi="Centaur"/>
          <w:sz w:val="24"/>
          <w:szCs w:val="24"/>
        </w:rPr>
        <w:t>obblighi imposti</w:t>
      </w:r>
      <w:r w:rsidR="00AE0127" w:rsidRPr="008F4244">
        <w:rPr>
          <w:rFonts w:ascii="Centaur" w:hAnsi="Centaur"/>
          <w:sz w:val="24"/>
          <w:szCs w:val="24"/>
        </w:rPr>
        <w:t xml:space="preserve"> dal</w:t>
      </w:r>
      <w:r w:rsidR="00AC7469" w:rsidRPr="008F4244">
        <w:rPr>
          <w:rFonts w:ascii="Centaur" w:hAnsi="Centaur"/>
          <w:sz w:val="24"/>
          <w:szCs w:val="24"/>
        </w:rPr>
        <w:t xml:space="preserve"> </w:t>
      </w:r>
      <w:proofErr w:type="spellStart"/>
      <w:r w:rsidR="00AC7469" w:rsidRPr="008F4244">
        <w:rPr>
          <w:rFonts w:ascii="Centaur" w:hAnsi="Centaur"/>
          <w:sz w:val="24"/>
          <w:szCs w:val="24"/>
        </w:rPr>
        <w:t>D.Lgs.</w:t>
      </w:r>
      <w:proofErr w:type="spellEnd"/>
      <w:r w:rsidR="00AC7469" w:rsidRPr="008F4244">
        <w:rPr>
          <w:rFonts w:ascii="Centaur" w:hAnsi="Centaur"/>
          <w:sz w:val="24"/>
          <w:szCs w:val="24"/>
        </w:rPr>
        <w:t xml:space="preserve"> n.196/03 e dal</w:t>
      </w:r>
      <w:r w:rsidRPr="008F4244">
        <w:rPr>
          <w:rFonts w:ascii="Centaur" w:hAnsi="Centaur"/>
          <w:sz w:val="24"/>
          <w:szCs w:val="24"/>
        </w:rPr>
        <w:t xml:space="preserve"> </w:t>
      </w:r>
      <w:r w:rsidR="00AE0127" w:rsidRPr="008F4244">
        <w:rPr>
          <w:rFonts w:ascii="Centaur" w:hAnsi="Centaur"/>
          <w:sz w:val="24"/>
          <w:szCs w:val="24"/>
        </w:rPr>
        <w:t>Regolamento (UE) 2016/</w:t>
      </w:r>
      <w:r w:rsidR="00AC7469" w:rsidRPr="008F4244">
        <w:rPr>
          <w:rFonts w:ascii="Centaur" w:hAnsi="Centaur"/>
          <w:sz w:val="24"/>
          <w:szCs w:val="24"/>
        </w:rPr>
        <w:t xml:space="preserve">679 </w:t>
      </w:r>
      <w:r w:rsidR="00AE0127" w:rsidRPr="008F4244">
        <w:rPr>
          <w:rFonts w:ascii="Centaur" w:hAnsi="Centaur"/>
          <w:sz w:val="24"/>
          <w:szCs w:val="24"/>
        </w:rPr>
        <w:t xml:space="preserve">per le modalità di trattamento dei dati personali. </w:t>
      </w:r>
      <w:r w:rsidRPr="008F4244">
        <w:rPr>
          <w:rFonts w:ascii="Centaur" w:hAnsi="Centaur"/>
          <w:sz w:val="24"/>
          <w:szCs w:val="24"/>
        </w:rPr>
        <w:t xml:space="preserve">L’ente </w:t>
      </w:r>
      <w:r w:rsidR="00AC7469" w:rsidRPr="008F4244">
        <w:rPr>
          <w:rFonts w:ascii="Centaur" w:hAnsi="Centaur"/>
          <w:sz w:val="24"/>
          <w:szCs w:val="24"/>
        </w:rPr>
        <w:t>accreditato</w:t>
      </w:r>
      <w:r w:rsidRPr="008F4244">
        <w:rPr>
          <w:rFonts w:ascii="Centaur" w:hAnsi="Centaur"/>
          <w:sz w:val="24"/>
          <w:szCs w:val="24"/>
        </w:rPr>
        <w:t xml:space="preserve"> è tenuto a comunicare per iscritto alla autorità comunale il nominativo del responsabile del trattamento</w:t>
      </w:r>
      <w:r w:rsidRPr="00F37B6A">
        <w:rPr>
          <w:rFonts w:ascii="Centaur" w:hAnsi="Centaur"/>
          <w:sz w:val="24"/>
          <w:szCs w:val="24"/>
        </w:rPr>
        <w:t xml:space="preserve"> dei dati personali.</w:t>
      </w:r>
    </w:p>
    <w:p w:rsidR="00076A9E" w:rsidRPr="00F37B6A" w:rsidRDefault="00076A9E" w:rsidP="00076A9E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8F4244">
        <w:rPr>
          <w:rFonts w:ascii="Centaur" w:hAnsi="Centaur"/>
          <w:sz w:val="24"/>
          <w:szCs w:val="24"/>
        </w:rPr>
        <w:lastRenderedPageBreak/>
        <w:t>Gli operatori del Soggetto accreditato dovranno effettuare le prestazioni con diligenza e riservatezza, seguendo il principio della collaborazione con ogni altro operatore, ufficio o struttura con cui vengono a contatto per ragioni di servizio; essi devono, inoltre, tenere una condotta personale irreprensibile nei confronti dei soggetti beneficiari dell’intervento. Il personale dovrà mantenere il segreto sui fatti e circostanze riguardanti il servizio e dei quali abbia avuto notizia durante l’espletamento o in funzione dello stesso.</w:t>
      </w:r>
    </w:p>
    <w:p w:rsidR="00E402CB" w:rsidRPr="00F37B6A" w:rsidRDefault="00212C9A">
      <w:pPr>
        <w:rPr>
          <w:rFonts w:ascii="Centaur" w:hAnsi="Centaur"/>
          <w:b/>
        </w:rPr>
      </w:pPr>
      <w:r w:rsidRPr="00F37B6A">
        <w:rPr>
          <w:rFonts w:ascii="Centaur" w:hAnsi="Centaur"/>
          <w:b/>
          <w:sz w:val="24"/>
          <w:szCs w:val="24"/>
        </w:rPr>
        <w:t>ART 4</w:t>
      </w:r>
    </w:p>
    <w:p w:rsidR="00AE0127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L’Ufficio Servizi Sociali del Comune di Trapani, si impegna a liquidare al soggetto accreditato quanto dovuto sulla base delle rendicontazioni mensili presentate, accompagnate da documentazione fiscale secondo le normative di settore, nonché da autocertificazione attestante il rispetto degli obblighi contrattuali e previdenziali, corredata </w:t>
      </w:r>
      <w:r w:rsidR="00AE0127" w:rsidRPr="00F37B6A">
        <w:rPr>
          <w:rFonts w:ascii="Centaur" w:hAnsi="Centaur"/>
          <w:sz w:val="24"/>
          <w:szCs w:val="24"/>
        </w:rPr>
        <w:t>da copia piano/elenco beni di prima necessità acquistati dall’utente e riportante</w:t>
      </w:r>
      <w:r w:rsidRPr="00F37B6A">
        <w:rPr>
          <w:rFonts w:ascii="Centaur" w:hAnsi="Centaur"/>
          <w:sz w:val="24"/>
          <w:szCs w:val="24"/>
        </w:rPr>
        <w:t xml:space="preserve"> </w:t>
      </w:r>
      <w:r w:rsidR="00AE0127" w:rsidRPr="00F37B6A">
        <w:rPr>
          <w:rFonts w:ascii="Centaur" w:hAnsi="Centaur"/>
          <w:sz w:val="24"/>
          <w:szCs w:val="24"/>
        </w:rPr>
        <w:t xml:space="preserve">firma dell’assistente sociale accompagnatore, </w:t>
      </w:r>
      <w:r w:rsidR="00967632" w:rsidRPr="00F37B6A">
        <w:rPr>
          <w:rFonts w:ascii="Centaur" w:hAnsi="Centaur"/>
          <w:sz w:val="24"/>
          <w:szCs w:val="24"/>
        </w:rPr>
        <w:t>data di utilizzo ed</w:t>
      </w:r>
      <w:r w:rsidRPr="00F37B6A">
        <w:rPr>
          <w:rFonts w:ascii="Centaur" w:hAnsi="Centaur"/>
          <w:sz w:val="24"/>
          <w:szCs w:val="24"/>
        </w:rPr>
        <w:t xml:space="preserve"> il ti</w:t>
      </w:r>
      <w:r w:rsidR="00AE0127" w:rsidRPr="00F37B6A">
        <w:rPr>
          <w:rFonts w:ascii="Centaur" w:hAnsi="Centaur"/>
          <w:sz w:val="24"/>
          <w:szCs w:val="24"/>
        </w:rPr>
        <w:t>mbro del soggetto accreditato</w:t>
      </w:r>
      <w:r w:rsidRPr="00F37B6A">
        <w:rPr>
          <w:rFonts w:ascii="Centaur" w:hAnsi="Centaur"/>
          <w:sz w:val="24"/>
          <w:szCs w:val="24"/>
        </w:rPr>
        <w:t xml:space="preserve">. 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La firma dell’utilizzatore dovrà corrispondere a quella del beneficiario </w:t>
      </w:r>
      <w:r w:rsidR="00967632" w:rsidRPr="00F37B6A">
        <w:rPr>
          <w:rFonts w:ascii="Centaur" w:hAnsi="Centaur"/>
          <w:sz w:val="24"/>
          <w:szCs w:val="24"/>
        </w:rPr>
        <w:t>presente</w:t>
      </w:r>
      <w:r w:rsidRPr="00F37B6A">
        <w:rPr>
          <w:rFonts w:ascii="Centaur" w:hAnsi="Centaur"/>
          <w:sz w:val="24"/>
          <w:szCs w:val="24"/>
        </w:rPr>
        <w:t xml:space="preserve"> agli atti dell’Ufficio Servizi Sociali di ciascun Comune del Distretto D50.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Non saranno ritenuti rimborsabili </w:t>
      </w:r>
      <w:r w:rsidR="00AE0127" w:rsidRPr="00F37B6A">
        <w:rPr>
          <w:rFonts w:ascii="Centaur" w:hAnsi="Centaur"/>
          <w:sz w:val="24"/>
          <w:szCs w:val="24"/>
        </w:rPr>
        <w:t xml:space="preserve">piani </w:t>
      </w:r>
      <w:r w:rsidRPr="00F37B6A">
        <w:rPr>
          <w:rFonts w:ascii="Centaur" w:hAnsi="Centaur"/>
          <w:sz w:val="24"/>
          <w:szCs w:val="24"/>
        </w:rPr>
        <w:t xml:space="preserve">mancanti anche di uno solo degli elementi di cui al superiore comma o recanti cancellature e/o abrasioni. </w:t>
      </w:r>
      <w:r w:rsidRPr="00F37B6A">
        <w:rPr>
          <w:rFonts w:ascii="Centaur" w:hAnsi="Centaur"/>
          <w:b/>
          <w:sz w:val="24"/>
          <w:szCs w:val="24"/>
        </w:rPr>
        <w:t xml:space="preserve"> </w:t>
      </w:r>
    </w:p>
    <w:p w:rsidR="00E402CB" w:rsidRPr="00F37B6A" w:rsidRDefault="00212C9A">
      <w:pPr>
        <w:rPr>
          <w:rFonts w:ascii="Centaur" w:hAnsi="Centaur"/>
          <w:b/>
        </w:rPr>
      </w:pPr>
      <w:r w:rsidRPr="00F37B6A">
        <w:rPr>
          <w:rFonts w:ascii="Centaur" w:hAnsi="Centaur"/>
          <w:b/>
          <w:sz w:val="24"/>
          <w:szCs w:val="24"/>
        </w:rPr>
        <w:t>ART 5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Alla liquidazione si provvederà entro trenta giorni dalla presentazione dei resoconti mensili, fatte salve le disposizioni vigenti in merito alla verifica della permanenza dei requisiti di legge (DURC, Equitalia </w:t>
      </w:r>
      <w:proofErr w:type="spellStart"/>
      <w:r w:rsidRPr="00F37B6A">
        <w:rPr>
          <w:rFonts w:ascii="Centaur" w:hAnsi="Centaur"/>
          <w:sz w:val="24"/>
          <w:szCs w:val="24"/>
        </w:rPr>
        <w:t>etc</w:t>
      </w:r>
      <w:proofErr w:type="spellEnd"/>
      <w:r w:rsidRPr="00F37B6A">
        <w:rPr>
          <w:rFonts w:ascii="Centaur" w:hAnsi="Centaur"/>
          <w:sz w:val="24"/>
          <w:szCs w:val="24"/>
        </w:rPr>
        <w:t xml:space="preserve">) e previa acquisizione agli atti di relativa, pertinente fattura. </w:t>
      </w:r>
    </w:p>
    <w:p w:rsidR="00E402CB" w:rsidRPr="00F37B6A" w:rsidRDefault="00212C9A">
      <w:pPr>
        <w:rPr>
          <w:rFonts w:ascii="Centaur" w:hAnsi="Centaur"/>
          <w:b/>
        </w:rPr>
      </w:pPr>
      <w:r w:rsidRPr="00F37B6A">
        <w:rPr>
          <w:rFonts w:ascii="Centaur" w:hAnsi="Centaur"/>
          <w:b/>
          <w:sz w:val="24"/>
          <w:szCs w:val="24"/>
        </w:rPr>
        <w:t>ART 6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Ai fini del rispetto della normativa sulla tracciabilità dei flussi finanziari, a cui resta obbligato il Soggetto</w:t>
      </w:r>
      <w:r w:rsidRPr="00F37B6A">
        <w:rPr>
          <w:rFonts w:ascii="Centaur" w:hAnsi="Centaur"/>
          <w:b/>
          <w:sz w:val="24"/>
          <w:szCs w:val="24"/>
        </w:rPr>
        <w:t xml:space="preserve"> </w:t>
      </w:r>
      <w:r w:rsidRPr="00F37B6A">
        <w:rPr>
          <w:rFonts w:ascii="Centaur" w:hAnsi="Centaur"/>
          <w:sz w:val="24"/>
          <w:szCs w:val="24"/>
        </w:rPr>
        <w:t xml:space="preserve">accreditato, si specifica che il CIG da riportare è il seguente </w:t>
      </w:r>
      <w:r w:rsidRPr="00F37B6A">
        <w:rPr>
          <w:rFonts w:ascii="Centaur" w:hAnsi="Centaur"/>
          <w:sz w:val="24"/>
          <w:szCs w:val="24"/>
          <w:highlight w:val="yellow"/>
          <w:u w:val="single"/>
        </w:rPr>
        <w:t>____________________</w:t>
      </w:r>
      <w:r w:rsidRPr="00F37B6A">
        <w:rPr>
          <w:rFonts w:ascii="Centaur" w:hAnsi="Centaur"/>
          <w:sz w:val="24"/>
          <w:szCs w:val="24"/>
          <w:u w:val="single"/>
        </w:rPr>
        <w:t>.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Il soggetto accreditato, ai sensi dell’art.2 comma 1, della L.R. n. 15 del 20/11/2008 e dell’art.3 della L. n. 136 del 13/08/2010, ha indicato il seguente conto corrente dedicato:</w:t>
      </w:r>
      <w:r w:rsidR="00CF3D59" w:rsidRPr="00F37B6A">
        <w:rPr>
          <w:rFonts w:ascii="Centaur" w:hAnsi="Centaur"/>
          <w:sz w:val="24"/>
          <w:szCs w:val="24"/>
        </w:rPr>
        <w:t xml:space="preserve"> </w:t>
      </w:r>
      <w:r w:rsidRPr="00F37B6A">
        <w:rPr>
          <w:rFonts w:ascii="Centaur" w:hAnsi="Centaur"/>
          <w:sz w:val="24"/>
          <w:szCs w:val="24"/>
        </w:rPr>
        <w:t>__________________________</w:t>
      </w:r>
      <w:r w:rsidR="00CF3D59" w:rsidRPr="00F37B6A">
        <w:rPr>
          <w:rFonts w:ascii="Centaur" w:hAnsi="Centaur"/>
          <w:sz w:val="24"/>
          <w:szCs w:val="24"/>
        </w:rPr>
        <w:t>____</w:t>
      </w:r>
      <w:r w:rsidRPr="00F37B6A">
        <w:rPr>
          <w:rFonts w:ascii="Centaur" w:hAnsi="Centaur"/>
          <w:sz w:val="24"/>
          <w:szCs w:val="24"/>
        </w:rPr>
        <w:t>_______ specificando che la persona delegat</w:t>
      </w:r>
      <w:r w:rsidR="0031656D" w:rsidRPr="00F37B6A">
        <w:rPr>
          <w:rFonts w:ascii="Centaur" w:hAnsi="Centaur"/>
          <w:sz w:val="24"/>
          <w:szCs w:val="24"/>
        </w:rPr>
        <w:t>a</w:t>
      </w:r>
      <w:r w:rsidRPr="00F37B6A">
        <w:rPr>
          <w:rFonts w:ascii="Centaur" w:hAnsi="Centaur"/>
          <w:sz w:val="24"/>
          <w:szCs w:val="24"/>
        </w:rPr>
        <w:t xml:space="preserve"> ad operare su di esso è </w:t>
      </w:r>
      <w:r w:rsidR="000C2077" w:rsidRPr="00F37B6A">
        <w:rPr>
          <w:rFonts w:ascii="Centaur" w:hAnsi="Centaur"/>
          <w:sz w:val="24"/>
          <w:szCs w:val="24"/>
        </w:rPr>
        <w:t>___</w:t>
      </w:r>
      <w:r w:rsidRPr="00F37B6A">
        <w:rPr>
          <w:rFonts w:ascii="Centaur" w:hAnsi="Centaur"/>
          <w:sz w:val="24"/>
          <w:szCs w:val="24"/>
        </w:rPr>
        <w:t>_______________</w:t>
      </w:r>
      <w:r w:rsidR="00CF3D59" w:rsidRPr="00F37B6A">
        <w:rPr>
          <w:rFonts w:ascii="Centaur" w:hAnsi="Centaur"/>
          <w:sz w:val="24"/>
          <w:szCs w:val="24"/>
        </w:rPr>
        <w:t>______</w:t>
      </w:r>
      <w:r w:rsidRPr="00F37B6A">
        <w:rPr>
          <w:rFonts w:ascii="Centaur" w:hAnsi="Centaur"/>
          <w:sz w:val="24"/>
          <w:szCs w:val="24"/>
        </w:rPr>
        <w:t xml:space="preserve">_ nato a ___________________ il </w:t>
      </w:r>
      <w:r w:rsidR="00CF3D59" w:rsidRPr="00F37B6A">
        <w:rPr>
          <w:rFonts w:ascii="Centaur" w:hAnsi="Centaur"/>
          <w:sz w:val="24"/>
          <w:szCs w:val="24"/>
        </w:rPr>
        <w:t>____________</w:t>
      </w:r>
      <w:r w:rsidRPr="00F37B6A">
        <w:rPr>
          <w:rFonts w:ascii="Centaur" w:hAnsi="Centaur"/>
          <w:sz w:val="24"/>
          <w:szCs w:val="24"/>
        </w:rPr>
        <w:t>residente a__________________________ via ___________________________</w:t>
      </w:r>
      <w:r w:rsidR="000C2077" w:rsidRPr="00F37B6A">
        <w:rPr>
          <w:rFonts w:ascii="Centaur" w:hAnsi="Centaur"/>
          <w:sz w:val="24"/>
          <w:szCs w:val="24"/>
        </w:rPr>
        <w:t>, n. ___</w:t>
      </w:r>
      <w:r w:rsidRPr="00F37B6A">
        <w:rPr>
          <w:rFonts w:ascii="Centaur" w:hAnsi="Centaur"/>
          <w:sz w:val="24"/>
          <w:szCs w:val="24"/>
        </w:rPr>
        <w:t xml:space="preserve"> C.F._________________________</w:t>
      </w:r>
      <w:r w:rsidR="00CF3D59" w:rsidRPr="00F37B6A">
        <w:rPr>
          <w:rFonts w:ascii="Centaur" w:hAnsi="Centaur"/>
          <w:sz w:val="24"/>
          <w:szCs w:val="24"/>
        </w:rPr>
        <w:t>.</w:t>
      </w:r>
    </w:p>
    <w:p w:rsidR="00F5338F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Su detto conto l’Ufficio Servizi Sociali del Comune di Trapani farà confluire tutte le somme liquidate con riferimento al presente accreditamento. </w:t>
      </w:r>
    </w:p>
    <w:p w:rsidR="00E402CB" w:rsidRPr="00F37B6A" w:rsidRDefault="00212C9A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b/>
          <w:sz w:val="24"/>
          <w:szCs w:val="24"/>
        </w:rPr>
        <w:t>ART 7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Sul servizio svolto dal Soggetto accreditato sono riconosciute all’Ufficio Servizi Sociali del Comune di Trapani</w:t>
      </w:r>
      <w:r w:rsidRPr="00F37B6A">
        <w:rPr>
          <w:rFonts w:ascii="Centaur" w:hAnsi="Centaur"/>
          <w:b/>
          <w:sz w:val="24"/>
          <w:szCs w:val="24"/>
        </w:rPr>
        <w:t xml:space="preserve"> </w:t>
      </w:r>
      <w:r w:rsidRPr="00F37B6A">
        <w:rPr>
          <w:rFonts w:ascii="Centaur" w:hAnsi="Centaur"/>
          <w:sz w:val="24"/>
          <w:szCs w:val="24"/>
        </w:rPr>
        <w:t>ampie facoltà di controllo sul corretto funzionamento del serviz</w:t>
      </w:r>
      <w:r w:rsidR="000C2077" w:rsidRPr="00F37B6A">
        <w:rPr>
          <w:rFonts w:ascii="Centaur" w:hAnsi="Centaur"/>
          <w:sz w:val="24"/>
          <w:szCs w:val="24"/>
        </w:rPr>
        <w:t xml:space="preserve">io tramite il Responsabile del </w:t>
      </w:r>
      <w:r w:rsidRPr="00F37B6A">
        <w:rPr>
          <w:rFonts w:ascii="Centaur" w:hAnsi="Centaur"/>
          <w:sz w:val="24"/>
          <w:szCs w:val="24"/>
        </w:rPr>
        <w:t xml:space="preserve">Procedimento del suddetto Comune. Sono riconosciute altresì, facoltà di controllo sul rispetto di tutte le norme contrattuali e contributive. Qualora in occasione dei controlli effettuati, si rilevi una qualsiasi inadempienza, Il Dirigente del Settore procede alla immediata contestazione dei fatti rilevati. </w:t>
      </w:r>
    </w:p>
    <w:p w:rsidR="00E402CB" w:rsidRPr="00F37B6A" w:rsidRDefault="00212C9A">
      <w:pPr>
        <w:rPr>
          <w:rFonts w:ascii="Centaur" w:hAnsi="Centaur"/>
          <w:b/>
        </w:rPr>
      </w:pPr>
      <w:r w:rsidRPr="00F37B6A">
        <w:rPr>
          <w:rFonts w:ascii="Centaur" w:hAnsi="Centaur"/>
          <w:b/>
          <w:sz w:val="24"/>
          <w:szCs w:val="24"/>
        </w:rPr>
        <w:lastRenderedPageBreak/>
        <w:t>ART 8</w:t>
      </w:r>
    </w:p>
    <w:p w:rsidR="00E402CB" w:rsidRPr="00F37B6A" w:rsidRDefault="00212C9A" w:rsidP="00F5338F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L’accreditamento decorre dalla data di sottoscrizione del presente patto e avrà validità fino </w:t>
      </w:r>
      <w:r w:rsidRPr="003F7E8F">
        <w:rPr>
          <w:rFonts w:ascii="Centaur" w:hAnsi="Centaur"/>
          <w:sz w:val="24"/>
          <w:szCs w:val="24"/>
        </w:rPr>
        <w:t>al 31/12/202</w:t>
      </w:r>
      <w:r w:rsidR="00AB7BFF" w:rsidRPr="003F7E8F">
        <w:rPr>
          <w:rFonts w:ascii="Centaur" w:hAnsi="Centaur"/>
          <w:sz w:val="24"/>
          <w:szCs w:val="24"/>
        </w:rPr>
        <w:t>2</w:t>
      </w:r>
      <w:r w:rsidR="00AE0127" w:rsidRPr="003F7E8F">
        <w:rPr>
          <w:rFonts w:ascii="Centaur" w:hAnsi="Centaur"/>
          <w:sz w:val="24"/>
          <w:szCs w:val="24"/>
        </w:rPr>
        <w:t xml:space="preserve"> </w:t>
      </w:r>
      <w:r w:rsidRPr="003F7E8F">
        <w:rPr>
          <w:rFonts w:ascii="Centaur" w:hAnsi="Centaur"/>
          <w:sz w:val="24"/>
          <w:szCs w:val="24"/>
        </w:rPr>
        <w:t>previa verifica annuale circa il mantenimento dei requisiti di iscrizione. L’accreditamento potrà essere rinnovato</w:t>
      </w:r>
      <w:r w:rsidRPr="00F37B6A">
        <w:rPr>
          <w:rFonts w:ascii="Centaur" w:hAnsi="Centaur"/>
          <w:sz w:val="24"/>
          <w:szCs w:val="24"/>
        </w:rPr>
        <w:t xml:space="preserve"> per altre tre annualità previo accertamento, da parte del Comune, della sussistenza dei requisiti previsti del soggetto accreditato.</w:t>
      </w:r>
      <w:r w:rsidR="00F5338F" w:rsidRPr="00F37B6A">
        <w:rPr>
          <w:rFonts w:ascii="Centaur" w:hAnsi="Centaur"/>
        </w:rPr>
        <w:t xml:space="preserve"> </w:t>
      </w:r>
      <w:r w:rsidRPr="00F37B6A">
        <w:rPr>
          <w:rFonts w:ascii="Centaur" w:hAnsi="Centaur"/>
          <w:sz w:val="24"/>
          <w:szCs w:val="24"/>
        </w:rPr>
        <w:t>Sarà disposta la decadenza all’albo (ovvero la cancellazione dall’albo) in caso di:</w:t>
      </w:r>
    </w:p>
    <w:p w:rsidR="00E402CB" w:rsidRPr="00F37B6A" w:rsidRDefault="00212C9A" w:rsidP="00F5338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Sopravvenienza di circostanze che comportino il venir meno dei requisiti di cui all’art. 80 del </w:t>
      </w:r>
      <w:proofErr w:type="spellStart"/>
      <w:r w:rsidRPr="00F37B6A">
        <w:rPr>
          <w:rFonts w:ascii="Centaur" w:hAnsi="Centaur"/>
          <w:sz w:val="24"/>
          <w:szCs w:val="24"/>
        </w:rPr>
        <w:t>D.Lgs.</w:t>
      </w:r>
      <w:proofErr w:type="spellEnd"/>
      <w:r w:rsidRPr="00F37B6A">
        <w:rPr>
          <w:rFonts w:ascii="Centaur" w:hAnsi="Centaur"/>
          <w:sz w:val="24"/>
          <w:szCs w:val="24"/>
        </w:rPr>
        <w:t xml:space="preserve"> 50/2016.</w:t>
      </w:r>
    </w:p>
    <w:p w:rsidR="00026F86" w:rsidRPr="00F37B6A" w:rsidRDefault="00212C9A" w:rsidP="00F5338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Inadempimento grave degli obblighi del patto di accreditamento. </w:t>
      </w:r>
    </w:p>
    <w:p w:rsidR="00E402CB" w:rsidRPr="00F37B6A" w:rsidRDefault="00212C9A" w:rsidP="00026F86">
      <w:pPr>
        <w:spacing w:line="240" w:lineRule="auto"/>
        <w:jc w:val="both"/>
        <w:rPr>
          <w:rFonts w:ascii="Centaur" w:hAnsi="Centaur"/>
        </w:rPr>
      </w:pPr>
      <w:r w:rsidRPr="00F37B6A">
        <w:rPr>
          <w:rFonts w:ascii="Centaur" w:hAnsi="Centaur"/>
          <w:sz w:val="24"/>
          <w:szCs w:val="24"/>
        </w:rPr>
        <w:t xml:space="preserve">Il Comune contesta l’inadempimento grave con nota scritta da inoltrare a mezzo </w:t>
      </w:r>
      <w:proofErr w:type="spellStart"/>
      <w:r w:rsidRPr="00F37B6A">
        <w:rPr>
          <w:rFonts w:ascii="Centaur" w:hAnsi="Centaur"/>
          <w:sz w:val="24"/>
          <w:szCs w:val="24"/>
        </w:rPr>
        <w:t>pec</w:t>
      </w:r>
      <w:proofErr w:type="spellEnd"/>
      <w:r w:rsidRPr="00F37B6A">
        <w:rPr>
          <w:rFonts w:ascii="Centaur" w:hAnsi="Centaur"/>
          <w:sz w:val="24"/>
          <w:szCs w:val="24"/>
        </w:rPr>
        <w:t>. La Ditta può produrre osservazioni entro dieci giorni. Rimane insindacabile il giudizio dell’Amministrazione ed è precluso alla ditta qualunque ulteriore ricorso.</w:t>
      </w:r>
    </w:p>
    <w:p w:rsidR="00E402CB" w:rsidRPr="00F37B6A" w:rsidRDefault="00212C9A">
      <w:pPr>
        <w:rPr>
          <w:rFonts w:ascii="Centaur" w:hAnsi="Centaur"/>
        </w:rPr>
      </w:pPr>
      <w:r w:rsidRPr="00F37B6A">
        <w:rPr>
          <w:rFonts w:ascii="Centaur" w:hAnsi="Centaur"/>
          <w:b/>
          <w:sz w:val="24"/>
          <w:szCs w:val="24"/>
        </w:rPr>
        <w:t>ART 9</w:t>
      </w:r>
    </w:p>
    <w:p w:rsidR="00DF56C2" w:rsidRPr="003F7E8F" w:rsidRDefault="00DF56C2" w:rsidP="00DF56C2">
      <w:pPr>
        <w:jc w:val="both"/>
        <w:rPr>
          <w:rFonts w:ascii="Centaur" w:hAnsi="Centaur"/>
          <w:sz w:val="24"/>
          <w:szCs w:val="24"/>
        </w:rPr>
      </w:pPr>
      <w:bookmarkStart w:id="1" w:name="_GoBack"/>
      <w:bookmarkEnd w:id="1"/>
      <w:r w:rsidRPr="003F7E8F">
        <w:rPr>
          <w:rFonts w:ascii="Centaur" w:hAnsi="Centaur"/>
          <w:sz w:val="24"/>
          <w:szCs w:val="24"/>
        </w:rPr>
        <w:t xml:space="preserve">Ai sensi del </w:t>
      </w:r>
      <w:proofErr w:type="spellStart"/>
      <w:r w:rsidRPr="003F7E8F">
        <w:rPr>
          <w:rFonts w:ascii="Centaur" w:hAnsi="Centaur"/>
          <w:sz w:val="24"/>
          <w:szCs w:val="24"/>
        </w:rPr>
        <w:t>D.lgs</w:t>
      </w:r>
      <w:proofErr w:type="spellEnd"/>
      <w:r w:rsidRPr="003F7E8F">
        <w:rPr>
          <w:rFonts w:ascii="Centaur" w:hAnsi="Centaur"/>
          <w:sz w:val="24"/>
          <w:szCs w:val="24"/>
        </w:rPr>
        <w:t xml:space="preserve"> n. 196/2003 e </w:t>
      </w:r>
      <w:proofErr w:type="spellStart"/>
      <w:r w:rsidRPr="003F7E8F">
        <w:rPr>
          <w:rFonts w:ascii="Centaur" w:hAnsi="Centaur"/>
          <w:sz w:val="24"/>
          <w:szCs w:val="24"/>
        </w:rPr>
        <w:t>s.m.i.</w:t>
      </w:r>
      <w:proofErr w:type="spellEnd"/>
      <w:r w:rsidRPr="003F7E8F">
        <w:rPr>
          <w:rFonts w:ascii="Centaur" w:hAnsi="Centaur"/>
          <w:sz w:val="24"/>
          <w:szCs w:val="24"/>
        </w:rPr>
        <w:t xml:space="preserve">, ivi compreso il GDPR di cui al Regolamento UE 679/2016 i dati acquisiti con il presente procedimento, anche sensibili, potranno essere utilizzati dal Comune di Trapani anche con strumenti informatici, esclusivamente ai fini dello svolgimento dei procedimenti socio assistenziali e per fini statistici. </w:t>
      </w:r>
    </w:p>
    <w:p w:rsidR="00DF56C2" w:rsidRPr="00F37B6A" w:rsidRDefault="00DF56C2" w:rsidP="00DF56C2">
      <w:pPr>
        <w:rPr>
          <w:rFonts w:ascii="Centaur" w:hAnsi="Centaur"/>
          <w:sz w:val="24"/>
          <w:szCs w:val="24"/>
        </w:rPr>
      </w:pPr>
      <w:r w:rsidRPr="003F7E8F">
        <w:rPr>
          <w:rFonts w:ascii="Centaur" w:hAnsi="Centaur"/>
          <w:sz w:val="24"/>
          <w:szCs w:val="24"/>
        </w:rPr>
        <w:t>Titolare del trattamento dei dati è il Comune di Trapani.</w:t>
      </w:r>
    </w:p>
    <w:p w:rsidR="00E402CB" w:rsidRPr="00F37B6A" w:rsidRDefault="00212C9A" w:rsidP="00DF56C2">
      <w:pPr>
        <w:rPr>
          <w:rFonts w:ascii="Centaur" w:hAnsi="Centaur"/>
        </w:rPr>
      </w:pPr>
      <w:r w:rsidRPr="00F37B6A">
        <w:rPr>
          <w:rFonts w:ascii="Centaur" w:hAnsi="Centaur"/>
          <w:b/>
          <w:sz w:val="24"/>
          <w:szCs w:val="24"/>
        </w:rPr>
        <w:t>ART 10</w:t>
      </w:r>
    </w:p>
    <w:p w:rsidR="00E402CB" w:rsidRPr="00F37B6A" w:rsidRDefault="00212C9A" w:rsidP="00137AFB">
      <w:pPr>
        <w:spacing w:line="240" w:lineRule="auto"/>
        <w:jc w:val="both"/>
        <w:rPr>
          <w:rFonts w:ascii="Centaur" w:hAnsi="Centaur"/>
        </w:rPr>
      </w:pPr>
      <w:proofErr w:type="gramStart"/>
      <w:r w:rsidRPr="00F37B6A">
        <w:rPr>
          <w:rFonts w:ascii="Centaur" w:hAnsi="Centaur"/>
          <w:sz w:val="24"/>
          <w:szCs w:val="24"/>
        </w:rPr>
        <w:t>E’</w:t>
      </w:r>
      <w:proofErr w:type="gramEnd"/>
      <w:r w:rsidRPr="00F37B6A">
        <w:rPr>
          <w:rFonts w:ascii="Centaur" w:hAnsi="Centaur"/>
          <w:sz w:val="24"/>
          <w:szCs w:val="24"/>
        </w:rPr>
        <w:t xml:space="preserve"> fatto divieto al soggetto accreditato di porre in essere qualsiasi forma di cessione, anche par</w:t>
      </w:r>
      <w:r w:rsidR="00F5338F" w:rsidRPr="00F37B6A">
        <w:rPr>
          <w:rFonts w:ascii="Centaur" w:hAnsi="Centaur"/>
          <w:sz w:val="24"/>
          <w:szCs w:val="24"/>
        </w:rPr>
        <w:t>ziale, delle prestazioni</w:t>
      </w:r>
      <w:r w:rsidRPr="00F37B6A">
        <w:rPr>
          <w:rFonts w:ascii="Centaur" w:hAnsi="Centaur"/>
          <w:sz w:val="24"/>
          <w:szCs w:val="24"/>
        </w:rPr>
        <w:t>. Il presente accreditamento è soggetto a revoca, previo preavviso, nel caso di violazione di cui alle modalità indicate. Nel caso in cui il Soggetto accreditato intenda rinunziare dovrà darne preventiva comunicazione scritta</w:t>
      </w:r>
      <w:r w:rsidR="00137AFB" w:rsidRPr="00F37B6A">
        <w:rPr>
          <w:rFonts w:ascii="Centaur" w:hAnsi="Centaur"/>
          <w:sz w:val="24"/>
          <w:szCs w:val="24"/>
        </w:rPr>
        <w:t xml:space="preserve">, anche a mezzo </w:t>
      </w:r>
      <w:proofErr w:type="spellStart"/>
      <w:r w:rsidR="00137AFB" w:rsidRPr="00F37B6A">
        <w:rPr>
          <w:rFonts w:ascii="Centaur" w:hAnsi="Centaur"/>
          <w:sz w:val="24"/>
          <w:szCs w:val="24"/>
        </w:rPr>
        <w:t>pec</w:t>
      </w:r>
      <w:proofErr w:type="spellEnd"/>
      <w:r w:rsidR="00137AFB" w:rsidRPr="00F37B6A">
        <w:rPr>
          <w:rFonts w:ascii="Centaur" w:hAnsi="Centaur"/>
          <w:sz w:val="24"/>
          <w:szCs w:val="24"/>
        </w:rPr>
        <w:t>,</w:t>
      </w:r>
      <w:r w:rsidRPr="00F37B6A">
        <w:rPr>
          <w:rFonts w:ascii="Centaur" w:hAnsi="Centaur"/>
          <w:sz w:val="24"/>
          <w:szCs w:val="24"/>
        </w:rPr>
        <w:t xml:space="preserve"> al Comune di Trapani – IV Settore – Servizi Sociali, con un anticipo di almeno 15 (quindici) giorni. </w:t>
      </w:r>
    </w:p>
    <w:p w:rsidR="00E402CB" w:rsidRPr="00F37B6A" w:rsidRDefault="00212C9A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Il soggetto accreditato designa quale proprio referente responsabile del servizio il</w:t>
      </w:r>
    </w:p>
    <w:p w:rsidR="00E402CB" w:rsidRPr="00F37B6A" w:rsidRDefault="00212C9A" w:rsidP="00F5338F">
      <w:pPr>
        <w:spacing w:after="0" w:line="240" w:lineRule="auto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Sig./</w:t>
      </w:r>
      <w:proofErr w:type="spellStart"/>
      <w:r w:rsidRPr="00F37B6A">
        <w:rPr>
          <w:rFonts w:ascii="Centaur" w:hAnsi="Centaur"/>
          <w:sz w:val="24"/>
          <w:szCs w:val="24"/>
        </w:rPr>
        <w:t>ra</w:t>
      </w:r>
      <w:proofErr w:type="spellEnd"/>
      <w:r w:rsidRPr="00F37B6A">
        <w:rPr>
          <w:rFonts w:ascii="Centaur" w:hAnsi="Centaur"/>
          <w:sz w:val="24"/>
          <w:szCs w:val="24"/>
        </w:rPr>
        <w:t xml:space="preserve">_____________________________________ </w:t>
      </w:r>
    </w:p>
    <w:p w:rsidR="00E402CB" w:rsidRPr="00F37B6A" w:rsidRDefault="00212C9A" w:rsidP="00F5338F">
      <w:pPr>
        <w:spacing w:after="0" w:line="240" w:lineRule="auto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>Tel_________________ Cell______________</w:t>
      </w:r>
      <w:r w:rsidR="00137AFB" w:rsidRPr="00F37B6A">
        <w:rPr>
          <w:rFonts w:ascii="Centaur" w:hAnsi="Centaur"/>
          <w:sz w:val="24"/>
          <w:szCs w:val="24"/>
        </w:rPr>
        <w:t>___</w:t>
      </w:r>
      <w:r w:rsidRPr="00F37B6A">
        <w:rPr>
          <w:rFonts w:ascii="Centaur" w:hAnsi="Centaur"/>
          <w:sz w:val="24"/>
          <w:szCs w:val="24"/>
        </w:rPr>
        <w:t>____ Email___</w:t>
      </w:r>
      <w:r w:rsidR="00137AFB" w:rsidRPr="00F37B6A">
        <w:rPr>
          <w:rFonts w:ascii="Centaur" w:hAnsi="Centaur"/>
          <w:sz w:val="24"/>
          <w:szCs w:val="24"/>
        </w:rPr>
        <w:t>________</w:t>
      </w:r>
      <w:r w:rsidRPr="00F37B6A">
        <w:rPr>
          <w:rFonts w:ascii="Centaur" w:hAnsi="Centaur"/>
          <w:sz w:val="24"/>
          <w:szCs w:val="24"/>
        </w:rPr>
        <w:t>____________________</w:t>
      </w:r>
    </w:p>
    <w:p w:rsidR="00E402CB" w:rsidRPr="00F37B6A" w:rsidRDefault="00E402CB">
      <w:pPr>
        <w:rPr>
          <w:rFonts w:ascii="Centaur" w:hAnsi="Centaur"/>
          <w:sz w:val="24"/>
          <w:szCs w:val="24"/>
        </w:rPr>
      </w:pPr>
    </w:p>
    <w:p w:rsidR="00137AFB" w:rsidRPr="00F37B6A" w:rsidRDefault="00137AFB" w:rsidP="00137AFB">
      <w:pPr>
        <w:spacing w:after="0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                           IL </w:t>
      </w:r>
      <w:proofErr w:type="gramStart"/>
      <w:r w:rsidRPr="00F37B6A">
        <w:rPr>
          <w:rFonts w:ascii="Centaur" w:hAnsi="Centaur"/>
          <w:sz w:val="24"/>
          <w:szCs w:val="24"/>
        </w:rPr>
        <w:t xml:space="preserve">Dirigente  </w:t>
      </w:r>
      <w:r w:rsidRPr="00F37B6A">
        <w:rPr>
          <w:rFonts w:ascii="Centaur" w:hAnsi="Centaur"/>
          <w:sz w:val="24"/>
          <w:szCs w:val="24"/>
        </w:rPr>
        <w:tab/>
      </w:r>
      <w:proofErr w:type="gramEnd"/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  <w:t>Il Legale Rappresentante</w:t>
      </w:r>
    </w:p>
    <w:p w:rsidR="00137AFB" w:rsidRPr="00F37B6A" w:rsidRDefault="00137AFB" w:rsidP="00137AFB">
      <w:pPr>
        <w:spacing w:after="0"/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 xml:space="preserve">Coordinatore del Distretto Socio Sanitario n. 50       </w:t>
      </w:r>
      <w:r w:rsidRPr="00F37B6A">
        <w:rPr>
          <w:rFonts w:ascii="Centaur" w:hAnsi="Centaur"/>
          <w:sz w:val="24"/>
          <w:szCs w:val="24"/>
        </w:rPr>
        <w:tab/>
      </w:r>
      <w:proofErr w:type="gramStart"/>
      <w:r w:rsidRPr="00F37B6A">
        <w:rPr>
          <w:rFonts w:ascii="Centaur" w:hAnsi="Centaur"/>
          <w:sz w:val="24"/>
          <w:szCs w:val="24"/>
        </w:rPr>
        <w:tab/>
        <w:t xml:space="preserve">  dell’Ente</w:t>
      </w:r>
      <w:proofErr w:type="gramEnd"/>
      <w:r w:rsidRPr="00F37B6A">
        <w:rPr>
          <w:rFonts w:ascii="Centaur" w:hAnsi="Centaur"/>
          <w:sz w:val="24"/>
          <w:szCs w:val="24"/>
        </w:rPr>
        <w:t xml:space="preserve"> accreditato</w:t>
      </w:r>
    </w:p>
    <w:p w:rsidR="00137AFB" w:rsidRPr="00F37B6A" w:rsidRDefault="00137AFB" w:rsidP="00137AFB">
      <w:pPr>
        <w:rPr>
          <w:rFonts w:ascii="Centaur" w:hAnsi="Centaur"/>
          <w:sz w:val="24"/>
          <w:szCs w:val="24"/>
        </w:rPr>
      </w:pPr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  <w:t xml:space="preserve">Dr F. Guarano                                                                                                                               _______________________________________    </w:t>
      </w:r>
      <w:r w:rsidRPr="00F37B6A">
        <w:rPr>
          <w:rFonts w:ascii="Centaur" w:hAnsi="Centaur"/>
          <w:sz w:val="24"/>
          <w:szCs w:val="24"/>
        </w:rPr>
        <w:tab/>
      </w:r>
      <w:r w:rsidRPr="00F37B6A">
        <w:rPr>
          <w:rFonts w:ascii="Centaur" w:hAnsi="Centaur"/>
          <w:sz w:val="24"/>
          <w:szCs w:val="24"/>
        </w:rPr>
        <w:tab/>
        <w:t>_________________________________</w:t>
      </w:r>
    </w:p>
    <w:p w:rsidR="00E402CB" w:rsidRPr="00F37B6A" w:rsidRDefault="00E402CB" w:rsidP="00137AFB">
      <w:pPr>
        <w:rPr>
          <w:rFonts w:ascii="Centaur" w:hAnsi="Centaur"/>
          <w:sz w:val="24"/>
          <w:szCs w:val="24"/>
        </w:rPr>
      </w:pPr>
    </w:p>
    <w:sectPr w:rsidR="00E402CB" w:rsidRPr="00F37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10" w:rsidRDefault="00C40D10" w:rsidP="00071D61">
      <w:pPr>
        <w:spacing w:after="0" w:line="240" w:lineRule="auto"/>
      </w:pPr>
      <w:r>
        <w:separator/>
      </w:r>
    </w:p>
  </w:endnote>
  <w:endnote w:type="continuationSeparator" w:id="0">
    <w:p w:rsidR="00C40D10" w:rsidRDefault="00C40D10" w:rsidP="000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RomNo9L">
    <w:altName w:val="Cambria"/>
    <w:charset w:val="00"/>
    <w:family w:val="roman"/>
    <w:pitch w:val="variable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10" w:rsidRDefault="00C40D10" w:rsidP="00071D61">
      <w:pPr>
        <w:spacing w:after="0" w:line="240" w:lineRule="auto"/>
      </w:pPr>
      <w:r>
        <w:separator/>
      </w:r>
    </w:p>
  </w:footnote>
  <w:footnote w:type="continuationSeparator" w:id="0">
    <w:p w:rsidR="00C40D10" w:rsidRDefault="00C40D10" w:rsidP="000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 w:rsidP="00071D61">
    <w:pPr>
      <w:spacing w:after="0"/>
      <w:rPr>
        <w:rFonts w:ascii="Garamond" w:hAnsi="Garamond" w:cs="Garamond"/>
        <w:color w:val="000000"/>
      </w:rPr>
    </w:pPr>
    <w:r>
      <w:rPr>
        <w:rFonts w:ascii="Times New Roman" w:hAnsi="Times New Roman"/>
        <w:noProof/>
        <w:sz w:val="28"/>
        <w:szCs w:val="28"/>
        <w:lang w:eastAsia="it-IT"/>
      </w:rPr>
      <w:drawing>
        <wp:inline distT="0" distB="0" distL="0" distR="0" wp14:anchorId="5E6A978C" wp14:editId="3A44ABA7">
          <wp:extent cx="1285875" cy="102595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577" cy="102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FF0000"/>
        <w:sz w:val="40"/>
        <w:szCs w:val="40"/>
        <w:lang w:eastAsia="it-IT"/>
      </w:rPr>
      <w:t xml:space="preserve">               </w:t>
    </w:r>
    <w:r w:rsidRPr="00B07C5F">
      <w:rPr>
        <w:b/>
        <w:noProof/>
        <w:color w:val="FF0000"/>
        <w:sz w:val="40"/>
        <w:szCs w:val="40"/>
        <w:lang w:eastAsia="it-IT"/>
      </w:rPr>
      <w:drawing>
        <wp:inline distT="0" distB="0" distL="0" distR="0" wp14:anchorId="7779FEAE" wp14:editId="1E2C5153">
          <wp:extent cx="1647825" cy="1019810"/>
          <wp:effectExtent l="0" t="0" r="9525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kern w:val="1"/>
        <w:sz w:val="24"/>
        <w:szCs w:val="24"/>
        <w:lang w:eastAsia="it-IT"/>
      </w:rPr>
      <w:t xml:space="preserve">                           </w:t>
    </w:r>
    <w:r>
      <w:rPr>
        <w:rFonts w:ascii="Times New Roman" w:hAnsi="Times New Roman"/>
        <w:noProof/>
        <w:kern w:val="1"/>
        <w:sz w:val="24"/>
        <w:szCs w:val="24"/>
        <w:lang w:eastAsia="it-IT"/>
      </w:rPr>
      <w:drawing>
        <wp:inline distT="0" distB="0" distL="0" distR="0" wp14:anchorId="25389739" wp14:editId="070E36C9">
          <wp:extent cx="1131570" cy="10477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79" cy="105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D61" w:rsidRDefault="00071D61" w:rsidP="00071D61">
    <w:pPr>
      <w:spacing w:after="0"/>
      <w:jc w:val="center"/>
      <w:rPr>
        <w:rFonts w:ascii="Garamond" w:hAnsi="Garamond" w:cs="Garamond"/>
        <w:color w:val="000000"/>
      </w:rPr>
    </w:pPr>
  </w:p>
  <w:p w:rsidR="00071D61" w:rsidRDefault="00071D61" w:rsidP="00071D61">
    <w:pPr>
      <w:spacing w:after="0"/>
      <w:jc w:val="center"/>
      <w:rPr>
        <w:rFonts w:ascii="Garamond" w:hAnsi="Garamond" w:cs="Garamond"/>
        <w:color w:val="000000"/>
      </w:rPr>
    </w:pPr>
    <w:r w:rsidRPr="003F678E">
      <w:rPr>
        <w:rFonts w:ascii="Garamond" w:hAnsi="Garamond" w:cs="Garamond"/>
        <w:color w:val="000000"/>
      </w:rPr>
      <w:t>Direzione Generale per l’inclusione</w:t>
    </w:r>
  </w:p>
  <w:p w:rsidR="00071D61" w:rsidRPr="00302855" w:rsidRDefault="00071D61" w:rsidP="00071D61">
    <w:pPr>
      <w:spacing w:after="0"/>
      <w:jc w:val="center"/>
      <w:rPr>
        <w:rFonts w:ascii="Garamond" w:hAnsi="Garamond" w:cs="Garamond"/>
        <w:color w:val="000000"/>
      </w:rPr>
    </w:pPr>
    <w:r>
      <w:rPr>
        <w:rFonts w:ascii="Garamond" w:hAnsi="Garamond" w:cs="Garamond"/>
        <w:color w:val="000000"/>
      </w:rPr>
      <w:t xml:space="preserve">e </w:t>
    </w:r>
    <w:r w:rsidRPr="003F678E">
      <w:rPr>
        <w:rFonts w:ascii="Garamond" w:hAnsi="Garamond" w:cs="Garamond"/>
        <w:color w:val="000000"/>
      </w:rPr>
      <w:t>le politiche sociali</w:t>
    </w:r>
  </w:p>
  <w:p w:rsidR="00071D61" w:rsidRDefault="00071D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61" w:rsidRDefault="0007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50DC"/>
    <w:multiLevelType w:val="multilevel"/>
    <w:tmpl w:val="96EA0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CE4C9C"/>
    <w:multiLevelType w:val="hybridMultilevel"/>
    <w:tmpl w:val="694600DC"/>
    <w:lvl w:ilvl="0" w:tplc="5C32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922"/>
    <w:multiLevelType w:val="hybridMultilevel"/>
    <w:tmpl w:val="AF18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24B0"/>
    <w:multiLevelType w:val="multilevel"/>
    <w:tmpl w:val="5C64EB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CB"/>
    <w:rsid w:val="00003EB8"/>
    <w:rsid w:val="000049DC"/>
    <w:rsid w:val="00026F86"/>
    <w:rsid w:val="00071D61"/>
    <w:rsid w:val="00076A9E"/>
    <w:rsid w:val="000C2077"/>
    <w:rsid w:val="00132E38"/>
    <w:rsid w:val="00137AFB"/>
    <w:rsid w:val="001A0BF9"/>
    <w:rsid w:val="001B14AC"/>
    <w:rsid w:val="00212C9A"/>
    <w:rsid w:val="0031656D"/>
    <w:rsid w:val="003E3A07"/>
    <w:rsid w:val="003F7E8F"/>
    <w:rsid w:val="0040270C"/>
    <w:rsid w:val="008C0E2F"/>
    <w:rsid w:val="008F4244"/>
    <w:rsid w:val="00967632"/>
    <w:rsid w:val="00A63B2A"/>
    <w:rsid w:val="00A75972"/>
    <w:rsid w:val="00AB7BFF"/>
    <w:rsid w:val="00AC7469"/>
    <w:rsid w:val="00AE0127"/>
    <w:rsid w:val="00C40D10"/>
    <w:rsid w:val="00CA7360"/>
    <w:rsid w:val="00CF3D59"/>
    <w:rsid w:val="00D4797D"/>
    <w:rsid w:val="00DF56C2"/>
    <w:rsid w:val="00E402CB"/>
    <w:rsid w:val="00E94E62"/>
    <w:rsid w:val="00F3515C"/>
    <w:rsid w:val="00F37B6A"/>
    <w:rsid w:val="00F50D4C"/>
    <w:rsid w:val="00F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8AF7"/>
  <w15:docId w15:val="{BE967793-A148-4E58-A755-E9D2AD41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3A6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sz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A4F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3A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71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61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71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E1AE-4F37-4974-9B6F-DCA824F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dc:description/>
  <cp:lastModifiedBy>Marilena Cricchio</cp:lastModifiedBy>
  <cp:revision>17</cp:revision>
  <cp:lastPrinted>2018-09-20T10:57:00Z</cp:lastPrinted>
  <dcterms:created xsi:type="dcterms:W3CDTF">2019-12-11T10:29:00Z</dcterms:created>
  <dcterms:modified xsi:type="dcterms:W3CDTF">2019-12-12T08:54:00Z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