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Annexetitre"/>
        <w:spacing w:before="0" w:after="0"/>
        <w:jc w:val="both"/>
        <w:rPr>
          <w:caps/>
          <w:sz w:val="16"/>
          <w:szCs w:val="16"/>
          <w:u w:val="none"/>
        </w:rPr>
      </w:pPr>
      <w:r>
        <w:rPr>
          <w:caps/>
          <w:sz w:val="16"/>
          <w:szCs w:val="16"/>
          <w:u w:val="none"/>
        </w:rPr>
        <w:t>Modello B</w:t>
      </w:r>
    </w:p>
    <w:p>
      <w:pPr>
        <w:pStyle w:val="Annexetitre"/>
        <w:spacing w:before="0" w:after="0"/>
        <w:rPr>
          <w:sz w:val="18"/>
        </w:rPr>
      </w:pPr>
      <w:r>
        <w:rPr>
          <w:caps/>
          <w:sz w:val="16"/>
          <w:szCs w:val="16"/>
          <w:u w:val="none"/>
        </w:rPr>
        <w:t>Modello di formulario per il documento di gara unico europeo (DGUE)</w:t>
      </w:r>
    </w:p>
    <w:p>
      <w:pPr>
        <w:pStyle w:val="Normal"/>
        <w:spacing w:before="0" w:after="0"/>
        <w:rPr>
          <w:sz w:val="18"/>
        </w:rPr>
      </w:pPr>
      <w:r>
        <w:rPr>
          <w:sz w:val="18"/>
        </w:rPr>
      </w:r>
    </w:p>
    <w:p>
      <w:pPr>
        <w:pStyle w:val="ChapterTitle"/>
        <w:spacing w:before="0" w:after="0"/>
        <w:jc w:val="both"/>
        <w:rPr/>
      </w:pPr>
      <w:r>
        <w:rPr>
          <w:sz w:val="18"/>
          <w:szCs w:val="18"/>
        </w:rPr>
        <w:t>Parte I: Informazioni sulla procedura di appalto e sull'amministrazione aggiudicatrice o ente aggiudicatore</w:t>
      </w:r>
    </w:p>
    <w:p>
      <w:pPr>
        <w:pStyle w:val="Normal"/>
        <w:tabs>
          <w:tab w:val="left" w:pos="3660" w:leader="none"/>
        </w:tabs>
        <w:spacing w:before="0" w:after="0"/>
        <w:rPr>
          <w:rFonts w:ascii="Arial" w:hAnsi="Arial" w:cs="Arial"/>
          <w:b/>
          <w:b/>
          <w:sz w:val="15"/>
          <w:szCs w:val="15"/>
        </w:rPr>
      </w:pPr>
      <w:r>
        <w:rPr/>
        <w:tab/>
      </w:r>
    </w:p>
    <w:p>
      <w:pPr>
        <w:pStyle w:val="Normal"/>
        <w:pBdr>
          <w:top w:val="single" w:sz="4" w:space="1" w:color="000080"/>
          <w:left w:val="single" w:sz="4" w:space="4" w:color="000080"/>
          <w:bottom w:val="single" w:sz="4" w:space="1" w:color="000080"/>
          <w:right w:val="single" w:sz="4" w:space="0" w:color="000080"/>
        </w:pBdr>
        <w:shd w:val="clear" w:color="auto" w:fill="BFBFBF"/>
        <w:rPr>
          <w:rFonts w:ascii="Arial" w:hAnsi="Arial" w:cs="Arial"/>
          <w:b/>
          <w:b/>
          <w:sz w:val="15"/>
          <w:szCs w:val="15"/>
        </w:rPr>
      </w:pPr>
      <w:r>
        <w:rPr>
          <w:rFonts w:cs="Arial" w:ascii="Arial" w:hAnsi="Arial"/>
          <w:b/>
          <w:sz w:val="15"/>
          <w:szCs w:val="15"/>
        </w:rPr>
        <w:t xml:space="preserve">Per le procedure di appalto per le quali è stato pubblicato un avviso di indizione di gara nella </w:t>
      </w:r>
      <w:r>
        <w:rPr>
          <w:rFonts w:cs="Arial" w:ascii="Arial" w:hAnsi="Arial"/>
          <w:b/>
          <w:i/>
          <w:sz w:val="15"/>
          <w:szCs w:val="15"/>
        </w:rPr>
        <w:t>Gazzetta ufficiale dell'Unione europea</w:t>
      </w:r>
      <w:r>
        <w:rPr>
          <w:rFonts w:cs="Arial" w:ascii="Arial" w:hAnsi="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sz w:val="15"/>
          <w:szCs w:val="15"/>
        </w:rPr>
        <w:footnoteReference w:id="2"/>
      </w:r>
      <w:r>
        <w:rPr>
          <w:rFonts w:cs="Arial" w:ascii="Arial" w:hAnsi="Arial"/>
          <w:b/>
          <w:sz w:val="15"/>
          <w:szCs w:val="15"/>
        </w:rPr>
        <w:t>). 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80"/>
          <w:left w:val="single" w:sz="4" w:space="4" w:color="000080"/>
          <w:bottom w:val="single" w:sz="4" w:space="1" w:color="000080"/>
          <w:right w:val="single" w:sz="4" w:space="0" w:color="000080"/>
        </w:pBdr>
        <w:shd w:val="clear" w:color="auto" w:fill="BFBFBF"/>
        <w:rPr>
          <w:rFonts w:ascii="Arial" w:hAnsi="Arial" w:cs="Arial"/>
          <w:b/>
          <w:b/>
          <w:sz w:val="15"/>
          <w:szCs w:val="15"/>
        </w:rPr>
      </w:pPr>
      <w:r>
        <w:rPr>
          <w:rFonts w:cs="Arial" w:ascii="Arial" w:hAnsi="Arial"/>
          <w:b/>
          <w:sz w:val="15"/>
          <w:szCs w:val="15"/>
        </w:rPr>
      </w:r>
    </w:p>
    <w:p>
      <w:pPr>
        <w:pStyle w:val="Normal"/>
        <w:pBdr>
          <w:top w:val="single" w:sz="4" w:space="1" w:color="000080"/>
          <w:left w:val="single" w:sz="4" w:space="4" w:color="000080"/>
          <w:bottom w:val="single" w:sz="4" w:space="1" w:color="000080"/>
          <w:right w:val="single" w:sz="4" w:space="0" w:color="000080"/>
        </w:pBdr>
        <w:shd w:val="clear" w:color="auto" w:fill="BFBFBF"/>
        <w:rPr>
          <w:rFonts w:ascii="Arial" w:hAnsi="Arial" w:cs="Arial"/>
          <w:b/>
          <w:b/>
          <w:sz w:val="15"/>
          <w:szCs w:val="15"/>
        </w:rPr>
      </w:pPr>
      <w:r>
        <w:rPr>
          <w:rFonts w:cs="Arial" w:ascii="Arial" w:hAnsi="Arial"/>
          <w:b/>
          <w:sz w:val="15"/>
          <w:szCs w:val="15"/>
        </w:rPr>
        <w:t xml:space="preserve">GU UE S numero [__], data [_____], pag. [], </w:t>
      </w:r>
    </w:p>
    <w:p>
      <w:pPr>
        <w:pStyle w:val="Normal"/>
        <w:pBdr>
          <w:top w:val="single" w:sz="4" w:space="1" w:color="000080"/>
          <w:left w:val="single" w:sz="4" w:space="4" w:color="000080"/>
          <w:bottom w:val="single" w:sz="4" w:space="1" w:color="000080"/>
          <w:right w:val="single" w:sz="4" w:space="0" w:color="000080"/>
        </w:pBdr>
        <w:shd w:val="clear" w:color="auto" w:fill="BFBFBF"/>
        <w:rPr/>
      </w:pPr>
      <w:r>
        <w:rPr>
          <w:rFonts w:cs="Arial" w:ascii="Arial" w:hAnsi="Arial"/>
          <w:b/>
          <w:sz w:val="15"/>
          <w:szCs w:val="15"/>
        </w:rPr>
        <w:t>Numero dell'avviso nella GU S: N. ..del...</w:t>
      </w:r>
    </w:p>
    <w:p>
      <w:pPr>
        <w:pStyle w:val="Normal"/>
        <w:pBdr>
          <w:top w:val="single" w:sz="4" w:space="1" w:color="000080"/>
          <w:left w:val="single" w:sz="4" w:space="4" w:color="000080"/>
          <w:bottom w:val="single" w:sz="4" w:space="1" w:color="000080"/>
          <w:right w:val="single" w:sz="4" w:space="0" w:color="000080"/>
        </w:pBdr>
        <w:shd w:val="clear" w:color="auto" w:fill="BFBFBF"/>
        <w:rPr>
          <w:rFonts w:ascii="Arial" w:hAnsi="Arial" w:cs="Arial"/>
          <w:b/>
          <w:b/>
          <w:sz w:val="15"/>
          <w:szCs w:val="15"/>
        </w:rPr>
      </w:pPr>
      <w:r>
        <w:rPr>
          <w:rFonts w:cs="Arial" w:ascii="Arial" w:hAnsi="Arial"/>
          <w:b/>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80"/>
          <w:left w:val="single" w:sz="4" w:space="4" w:color="000080"/>
          <w:bottom w:val="single" w:sz="4" w:space="1" w:color="000080"/>
          <w:right w:val="single" w:sz="4" w:space="0" w:color="000080"/>
        </w:pBdr>
        <w:shd w:val="clear" w:color="auto" w:fill="BFBFBF"/>
        <w:rPr>
          <w:rFonts w:ascii="Arial" w:hAnsi="Arial" w:cs="Arial"/>
          <w:caps/>
          <w:sz w:val="16"/>
          <w:szCs w:val="16"/>
        </w:rPr>
      </w:pPr>
      <w:r>
        <w:rPr>
          <w:rFonts w:cs="Arial" w:ascii="Arial" w:hAnsi="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w:t>
      </w:r>
    </w:p>
    <w:p>
      <w:pPr>
        <w:pStyle w:val="SectionTitle"/>
        <w:rPr>
          <w:rFonts w:ascii="Arial" w:hAnsi="Arial" w:cs="Arial"/>
          <w:color w:val="000000"/>
          <w:sz w:val="15"/>
          <w:szCs w:val="15"/>
        </w:rPr>
      </w:pPr>
      <w:r>
        <w:rPr>
          <w:rFonts w:cs="Arial" w:ascii="Arial" w:hAnsi="Arial"/>
          <w:b w:val="false"/>
          <w:caps/>
          <w:sz w:val="16"/>
          <w:szCs w:val="16"/>
        </w:rPr>
        <w:t>Informazioni sulla procedura di appalto</w:t>
      </w:r>
    </w:p>
    <w:p>
      <w:pPr>
        <w:pStyle w:val="Normal"/>
        <w:pBdr>
          <w:top w:val="single" w:sz="4" w:space="1" w:color="000080"/>
          <w:left w:val="single" w:sz="4" w:space="4" w:color="000080"/>
          <w:bottom w:val="single" w:sz="4" w:space="1" w:color="000080"/>
          <w:right w:val="single" w:sz="4" w:space="4" w:color="000080"/>
        </w:pBdr>
        <w:shd w:val="clear" w:color="auto" w:fill="BFBFBF"/>
        <w:ind w:right="27" w:hanging="0"/>
        <w:rPr>
          <w:rFonts w:ascii="Arial" w:hAnsi="Arial" w:cs="Arial"/>
          <w:b/>
          <w:b/>
          <w:sz w:val="14"/>
          <w:szCs w:val="14"/>
        </w:rPr>
      </w:pPr>
      <w:r>
        <w:rPr>
          <w:rFonts w:cs="Arial" w:ascii="Arial" w:hAnsi="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10"/>
        <w:gridCol w:w="6379"/>
      </w:tblGrid>
      <w:tr>
        <w:trPr>
          <w:trHeight w:val="349" w:hRule="atLeast"/>
        </w:trPr>
        <w:tc>
          <w:tcPr>
            <w:tcW w:w="4653" w:type="dxa"/>
            <w:gridSpan w:val="2"/>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4"/>
                <w:szCs w:val="14"/>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637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53" w:type="dxa"/>
            <w:gridSpan w:val="2"/>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Nome: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rFonts w:ascii="Arial" w:hAnsi="Arial" w:cs="Arial"/>
                <w:b/>
                <w:b/>
                <w:sz w:val="14"/>
                <w:szCs w:val="14"/>
              </w:rPr>
            </w:pPr>
            <w:r>
              <w:rPr>
                <w:rFonts w:cs="Arial" w:ascii="Arial" w:hAnsi="Arial"/>
                <w:color w:val="000000"/>
                <w:sz w:val="14"/>
                <w:szCs w:val="14"/>
              </w:rPr>
              <w:t>Codice fiscale e p.iva</w:t>
            </w:r>
          </w:p>
        </w:tc>
        <w:tc>
          <w:tcPr>
            <w:tcW w:w="637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0" w:after="0"/>
              <w:rPr/>
            </w:pPr>
            <w:r>
              <w:rPr>
                <w:rFonts w:cs="Arial" w:ascii="Arial" w:hAnsi="Arial"/>
                <w:b/>
                <w:sz w:val="16"/>
                <w:szCs w:val="16"/>
              </w:rPr>
              <w:t>Comune di Trapani</w:t>
            </w:r>
          </w:p>
          <w:p>
            <w:pPr>
              <w:pStyle w:val="Normal"/>
              <w:spacing w:before="0" w:after="0"/>
              <w:rPr/>
            </w:pPr>
            <w:r>
              <w:rPr>
                <w:rFonts w:cs="Arial" w:ascii="Arial" w:hAnsi="Arial"/>
                <w:b/>
                <w:sz w:val="16"/>
                <w:szCs w:val="16"/>
              </w:rPr>
              <w:t>v° Settore “Servizi per l’Ambiente, Igiene e sanità”</w:t>
            </w:r>
          </w:p>
          <w:p>
            <w:pPr>
              <w:pStyle w:val="Normal"/>
              <w:jc w:val="both"/>
              <w:rPr/>
            </w:pPr>
            <w:r>
              <w:rPr>
                <w:rFonts w:cs="Verdana" w:ascii="Arial" w:hAnsi="Arial"/>
                <w:b w:val="false"/>
                <w:bCs w:val="false"/>
                <w:i w:val="false"/>
                <w:iCs w:val="false"/>
                <w:sz w:val="16"/>
                <w:szCs w:val="16"/>
                <w:u w:val="none"/>
              </w:rPr>
              <w:t xml:space="preserve">Piazza Municipio 1  - Città: Trapani - Codice NUTS: ITG11 - Codice postale: 91100 -  Paese: Italia  -  Tel.:  +39 0923590700 E-mail: </w:t>
            </w:r>
            <w:hyperlink r:id="rId2">
              <w:r>
                <w:rPr>
                  <w:rStyle w:val="CollegamentoInternet"/>
                  <w:rFonts w:cs="Verdana" w:ascii="Arial" w:hAnsi="Arial"/>
                  <w:b w:val="false"/>
                  <w:bCs w:val="false"/>
                  <w:i w:val="false"/>
                  <w:iCs w:val="false"/>
                  <w:sz w:val="16"/>
                  <w:szCs w:val="16"/>
                  <w:u w:val="none"/>
                </w:rPr>
                <w:t>servizi.ambiente@comune.trapani.it</w:t>
              </w:r>
            </w:hyperlink>
            <w:r>
              <w:rPr>
                <w:rFonts w:cs="Verdana" w:ascii="Arial" w:hAnsi="Arial"/>
                <w:b w:val="false"/>
                <w:bCs w:val="false"/>
                <w:i w:val="false"/>
                <w:iCs w:val="false"/>
                <w:sz w:val="16"/>
                <w:szCs w:val="16"/>
                <w:u w:val="none"/>
              </w:rPr>
              <w:t xml:space="preserve"> – Pec:</w:t>
            </w:r>
            <w:hyperlink r:id="rId3">
              <w:r>
                <w:rPr>
                  <w:rStyle w:val="CollegamentoInternet"/>
                  <w:rFonts w:cs="Verdana" w:ascii="Arial" w:hAnsi="Arial"/>
                  <w:b w:val="false"/>
                  <w:bCs w:val="false"/>
                  <w:i w:val="false"/>
                  <w:iCs w:val="false"/>
                  <w:sz w:val="16"/>
                  <w:szCs w:val="16"/>
                  <w:u w:val="none"/>
                </w:rPr>
                <w:t>servizi.ambiente@pec.comune.trapani.it</w:t>
              </w:r>
            </w:hyperlink>
            <w:r>
              <w:rPr>
                <w:rFonts w:cs="Verdana" w:ascii="Arial" w:hAnsi="Arial"/>
                <w:b w:val="false"/>
                <w:bCs w:val="false"/>
                <w:i w:val="false"/>
                <w:iCs w:val="false"/>
                <w:sz w:val="16"/>
                <w:szCs w:val="16"/>
                <w:u w:val="none"/>
              </w:rPr>
              <w:t xml:space="preserve"> </w:t>
            </w:r>
          </w:p>
          <w:p>
            <w:pPr>
              <w:pStyle w:val="Normal"/>
              <w:jc w:val="both"/>
              <w:rPr/>
            </w:pPr>
            <w:r>
              <w:rPr>
                <w:rFonts w:cs="Verdana" w:ascii="Arial" w:hAnsi="Arial"/>
                <w:b w:val="false"/>
                <w:bCs w:val="false"/>
                <w:i w:val="false"/>
                <w:iCs w:val="false"/>
                <w:sz w:val="16"/>
                <w:szCs w:val="16"/>
                <w:u w:val="none"/>
              </w:rPr>
              <w:t xml:space="preserve">Indirizzi Internet: </w:t>
            </w:r>
            <w:hyperlink r:id="rId4">
              <w:r>
                <w:rPr>
                  <w:rStyle w:val="CollegamentoInternet"/>
                  <w:rFonts w:cs="Verdana" w:ascii="Arial" w:hAnsi="Arial"/>
                  <w:b w:val="false"/>
                  <w:bCs w:val="false"/>
                  <w:i w:val="false"/>
                  <w:iCs w:val="false"/>
                  <w:sz w:val="16"/>
                  <w:szCs w:val="16"/>
                  <w:u w:val="none"/>
                </w:rPr>
                <w:t>http://www.comune.trapani.it/</w:t>
              </w:r>
            </w:hyperlink>
          </w:p>
          <w:p>
            <w:pPr>
              <w:pStyle w:val="Normal"/>
              <w:spacing w:before="0" w:after="0"/>
              <w:jc w:val="both"/>
              <w:rPr/>
            </w:pPr>
            <w:r>
              <w:rPr>
                <w:rFonts w:cs="Verdana" w:ascii="Arial" w:hAnsi="Arial"/>
                <w:b w:val="false"/>
                <w:bCs w:val="false"/>
                <w:i w:val="false"/>
                <w:iCs w:val="false"/>
                <w:sz w:val="16"/>
                <w:szCs w:val="16"/>
                <w:u w:val="none"/>
              </w:rPr>
              <w:t xml:space="preserve">Indirizzo del profilo di committente: </w:t>
            </w:r>
            <w:hyperlink r:id="rId5">
              <w:r>
                <w:rPr>
                  <w:rStyle w:val="CollegamentoInternet"/>
                  <w:rFonts w:cs="Verdana" w:ascii="Arial" w:hAnsi="Arial"/>
                  <w:b w:val="false"/>
                  <w:bCs w:val="false"/>
                  <w:i w:val="false"/>
                  <w:iCs w:val="false"/>
                  <w:sz w:val="16"/>
                  <w:szCs w:val="16"/>
                  <w:u w:val="none"/>
                </w:rPr>
                <w:t>http://www.comune.trapani.it/</w:t>
              </w:r>
            </w:hyperlink>
          </w:p>
          <w:p>
            <w:pPr>
              <w:pStyle w:val="Normal"/>
              <w:spacing w:before="0" w:after="0"/>
              <w:rPr>
                <w:rFonts w:ascii="Arial" w:hAnsi="Arial" w:cs="Arial"/>
                <w:sz w:val="14"/>
                <w:szCs w:val="14"/>
              </w:rPr>
            </w:pPr>
            <w:r>
              <w:rPr>
                <w:rFonts w:cs="Arial" w:ascii="Arial" w:hAnsi="Arial"/>
                <w:sz w:val="14"/>
                <w:szCs w:val="14"/>
              </w:rPr>
            </w:r>
          </w:p>
          <w:p>
            <w:pPr>
              <w:pStyle w:val="Normal"/>
              <w:spacing w:before="0" w:after="0"/>
              <w:rPr>
                <w:rFonts w:ascii="Arial" w:hAnsi="Arial" w:cs="Arial"/>
                <w:sz w:val="16"/>
              </w:rPr>
            </w:pPr>
            <w:r>
              <w:rPr>
                <w:rFonts w:cs="Arial" w:ascii="Arial" w:hAnsi="Arial"/>
                <w:sz w:val="16"/>
              </w:rPr>
            </w:r>
          </w:p>
        </w:tc>
      </w:tr>
      <w:tr>
        <w:trPr>
          <w:trHeight w:val="485" w:hRule="atLeast"/>
        </w:trPr>
        <w:tc>
          <w:tcPr>
            <w:tcW w:w="4653" w:type="dxa"/>
            <w:gridSpan w:val="2"/>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4"/>
                <w:szCs w:val="14"/>
              </w:rPr>
            </w:pPr>
            <w:r>
              <w:rPr>
                <w:rFonts w:cs="Arial" w:ascii="Arial" w:hAnsi="Arial"/>
                <w:b/>
                <w:sz w:val="14"/>
                <w:szCs w:val="14"/>
              </w:rPr>
              <w:t>Di quale appalto si tratta?</w:t>
            </w:r>
          </w:p>
        </w:tc>
        <w:tc>
          <w:tcPr>
            <w:tcW w:w="637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4"/>
                <w:szCs w:val="14"/>
              </w:rPr>
              <w:t>Risposta:</w:t>
            </w:r>
          </w:p>
        </w:tc>
      </w:tr>
      <w:tr>
        <w:trPr>
          <w:trHeight w:val="1440" w:hRule="atLeast"/>
        </w:trPr>
        <w:tc>
          <w:tcPr>
            <w:tcW w:w="4653" w:type="dxa"/>
            <w:gridSpan w:val="2"/>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120"/>
              <w:rPr>
                <w:rFonts w:ascii="Arial" w:hAnsi="Arial" w:cs="Arial"/>
                <w:sz w:val="14"/>
                <w:szCs w:val="14"/>
              </w:rPr>
            </w:pPr>
            <w:r>
              <w:rPr>
                <w:rFonts w:cs="Arial" w:ascii="Arial" w:hAnsi="Arial"/>
                <w:sz w:val="14"/>
                <w:szCs w:val="14"/>
              </w:rPr>
            </w:r>
          </w:p>
          <w:p>
            <w:pPr>
              <w:pStyle w:val="Normal"/>
              <w:widowControl/>
              <w:suppressAutoHyphens w:val="true"/>
              <w:bidi w:val="0"/>
              <w:spacing w:before="120" w:after="120"/>
              <w:jc w:val="left"/>
              <w:rPr>
                <w:rFonts w:ascii="Arial" w:hAnsi="Arial" w:cs="Arial"/>
                <w:b/>
                <w:b/>
                <w:sz w:val="14"/>
                <w:szCs w:val="14"/>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637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jc w:val="both"/>
              <w:rPr>
                <w:sz w:val="20"/>
                <w:szCs w:val="20"/>
              </w:rPr>
            </w:pPr>
            <w:r>
              <w:rPr>
                <w:rFonts w:cs="Verdana" w:ascii="Verdana" w:hAnsi="Verdana"/>
                <w:b w:val="false"/>
                <w:bCs w:val="false"/>
                <w:i w:val="false"/>
                <w:iCs w:val="false"/>
                <w:sz w:val="20"/>
                <w:szCs w:val="20"/>
                <w:u w:val="none"/>
              </w:rPr>
              <w:t>Procedura aperta ai sensi dell’art.</w:t>
            </w:r>
            <w:r>
              <w:rPr>
                <w:rFonts w:cs="Verdana" w:ascii="Verdana" w:hAnsi="Verdana"/>
                <w:b w:val="false"/>
                <w:bCs w:val="false"/>
                <w:i w:val="false"/>
                <w:iCs w:val="false"/>
                <w:color w:val="000000"/>
                <w:sz w:val="20"/>
                <w:szCs w:val="20"/>
                <w:u w:val="none"/>
              </w:rPr>
              <w:t>71 del D.Lgs. 36/2023</w:t>
            </w:r>
            <w:r>
              <w:rPr>
                <w:rFonts w:cs="Verdana" w:ascii="Verdana" w:hAnsi="Verdana"/>
                <w:b w:val="false"/>
                <w:bCs w:val="false"/>
                <w:i w:val="false"/>
                <w:iCs w:val="false"/>
                <w:sz w:val="20"/>
                <w:szCs w:val="20"/>
                <w:u w:val="none"/>
              </w:rPr>
              <w:t xml:space="preserve"> per l’affidamento del servizio di recupero e/o smaltimento  di diverse tipologie di rifiuti solidi urbani provenienti dalla raccolta differenziata nell’ambito dei comuni di Trapani e Misiliscemi,   per la conclusione di un accordo quadro,  diviso in n. 13 lotti,  con più operatori economici della durata di  24 mesi.</w:t>
            </w:r>
          </w:p>
        </w:tc>
      </w:tr>
      <w:tr>
        <w:trPr>
          <w:trHeight w:val="484" w:hRule="atLeast"/>
        </w:trPr>
        <w:tc>
          <w:tcPr>
            <w:tcW w:w="4643" w:type="dxa"/>
            <w:tcBorders>
              <w:top w:val="single" w:sz="4" w:space="0" w:color="000080"/>
              <w:left w:val="single" w:sz="4" w:space="0" w:color="000080"/>
              <w:bottom w:val="single" w:sz="4" w:space="0" w:color="000080"/>
              <w:insideH w:val="single" w:sz="4" w:space="0" w:color="000080"/>
            </w:tcBorders>
            <w:shd w:fill="auto" w:val="clear"/>
            <w:tcMar>
              <w:left w:w="73" w:type="dxa"/>
            </w:tcM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6389"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120" w:after="120"/>
              <w:rPr>
                <w:rFonts w:ascii="Arial" w:hAnsi="Arial" w:cs="Arial"/>
                <w:bCs/>
                <w:smallCaps/>
                <w:sz w:val="18"/>
                <w:szCs w:val="18"/>
              </w:rPr>
            </w:pPr>
            <w:r>
              <w:rPr>
                <w:rFonts w:cs="Arial" w:ascii="Arial" w:hAnsi="Arial"/>
                <w:bCs/>
                <w:smallCaps/>
                <w:sz w:val="18"/>
                <w:szCs w:val="18"/>
              </w:rPr>
            </w:r>
          </w:p>
        </w:tc>
      </w:tr>
      <w:tr>
        <w:trPr>
          <w:trHeight w:val="514" w:hRule="atLeast"/>
        </w:trPr>
        <w:tc>
          <w:tcPr>
            <w:tcW w:w="4653" w:type="dxa"/>
            <w:gridSpan w:val="2"/>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0" w:after="120"/>
              <w:rPr>
                <w:rFonts w:ascii="Arial" w:hAnsi="Arial" w:cs="Arial"/>
                <w:b/>
                <w:b/>
                <w:bCs/>
                <w:sz w:val="16"/>
                <w:szCs w:val="16"/>
              </w:rPr>
            </w:pPr>
            <w:r>
              <w:rPr>
                <w:rFonts w:cs="Arial" w:ascii="Arial" w:hAnsi="Arial"/>
                <w:b/>
                <w:bCs/>
                <w:sz w:val="16"/>
                <w:szCs w:val="16"/>
              </w:rPr>
              <w:t xml:space="preserve">CIG </w:t>
            </w:r>
          </w:p>
          <w:p>
            <w:pPr>
              <w:pStyle w:val="Normal"/>
              <w:spacing w:before="0" w:after="120"/>
              <w:rPr>
                <w:rFonts w:ascii="Arial" w:hAnsi="Arial" w:cs="Arial"/>
                <w:b/>
                <w:b/>
                <w:bCs/>
                <w:sz w:val="16"/>
                <w:szCs w:val="16"/>
              </w:rPr>
            </w:pPr>
            <w:r>
              <w:rPr>
                <w:rFonts w:cs="Arial" w:ascii="Arial" w:hAnsi="Arial"/>
                <w:b/>
                <w:bCs/>
                <w:sz w:val="16"/>
                <w:szCs w:val="16"/>
              </w:rPr>
              <w:t>CUP (ove previsto)</w:t>
            </w:r>
          </w:p>
          <w:p>
            <w:pPr>
              <w:pStyle w:val="Normal"/>
              <w:spacing w:before="0" w:after="120"/>
              <w:rPr>
                <w:rFonts w:ascii="Arial" w:hAnsi="Arial" w:cs="Arial"/>
                <w:b/>
                <w:b/>
                <w:bCs/>
                <w:sz w:val="16"/>
                <w:szCs w:val="16"/>
              </w:rPr>
            </w:pPr>
            <w:r>
              <w:rPr>
                <w:rFonts w:cs="Arial" w:ascii="Arial" w:hAnsi="Arial"/>
                <w:b/>
                <w:bCs/>
                <w:sz w:val="16"/>
                <w:szCs w:val="16"/>
              </w:rPr>
              <w:t>Codice progetto (ove l’appalto sia finanziato o cofinanziato con fondi europei)</w:t>
            </w:r>
          </w:p>
        </w:tc>
        <w:tc>
          <w:tcPr>
            <w:tcW w:w="637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itolo5"/>
              <w:pBdr>
                <w:bottom w:val="single" w:sz="6" w:space="2" w:color="BEBEBE"/>
              </w:pBdr>
              <w:shd w:val="clear" w:color="auto" w:fill="FFFFFF"/>
              <w:spacing w:before="0" w:after="75"/>
              <w:rPr>
                <w:sz w:val="16"/>
                <w:szCs w:val="16"/>
              </w:rPr>
            </w:pPr>
            <w:r>
              <w:rPr>
                <w:rFonts w:cs="Arial" w:ascii="Arial" w:hAnsi="Arial"/>
                <w:b w:val="false"/>
                <w:sz w:val="16"/>
                <w:szCs w:val="16"/>
              </w:rPr>
              <w:t>Lotto 1 (A03754F53D) – Lotto 2 (A0375A5C33) – Lotto 3 (A0375D53D2) – Lotto 4 (A0375EA526) – Lotto 5 (A037606C3F) – Lotto 6 (A037641CEF) – Lotto 7 (A037657F16) – Lotto 8 (A0376973EA) – Lotto 9 (A0376A92C5) – Lotto 10 (A0376B6D7C) – Lotto 11 (A0376D13C7) – Lotto 12 (A0376E4375) – Lotto 13 (A0376EB93A)</w:t>
            </w:r>
          </w:p>
        </w:tc>
      </w:tr>
    </w:tbl>
    <w:p>
      <w:pPr>
        <w:pStyle w:val="Normal"/>
        <w:pBdr>
          <w:top w:val="single" w:sz="4" w:space="1" w:color="000080"/>
          <w:left w:val="single" w:sz="4" w:space="4" w:color="000080"/>
          <w:bottom w:val="single" w:sz="4" w:space="1" w:color="000080"/>
          <w:right w:val="single" w:sz="4" w:space="4" w:color="000080"/>
        </w:pBdr>
        <w:shd w:val="clear" w:color="auto" w:fill="BFBFBF"/>
        <w:tabs>
          <w:tab w:val="left" w:pos="4644" w:leader="none"/>
        </w:tabs>
        <w:rPr>
          <w:sz w:val="18"/>
          <w:szCs w:val="18"/>
        </w:rPr>
      </w:pPr>
      <w:r>
        <w:rPr>
          <w:rFonts w:cs="Arial" w:ascii="Arial" w:hAnsi="Arial"/>
          <w:b/>
          <w:sz w:val="14"/>
          <w:szCs w:val="14"/>
        </w:rPr>
        <w:t>Tutte le altre informazioni in tutte le sezioni del DGUE devono essere inserite dall'operatore economico</w:t>
      </w:r>
      <w:r>
        <w:br w:type="page"/>
      </w:r>
    </w:p>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sz w:val="14"/>
          <w:szCs w:val="14"/>
        </w:rPr>
      </w:pPr>
      <w:r>
        <w:rPr>
          <w:rFonts w:cs="Arial" w:ascii="Arial" w:hAnsi="Arial"/>
          <w:b w:val="false"/>
          <w:caps/>
          <w:sz w:val="16"/>
          <w:szCs w:val="16"/>
        </w:rPr>
        <w:t>A: Informazioni sull'operatore economico</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5736"/>
        <w:gridCol w:w="5296"/>
      </w:tblGrid>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4"/>
                <w:szCs w:val="14"/>
              </w:rPr>
            </w:pPr>
            <w:r>
              <w:rPr>
                <w:rFonts w:cs="Arial" w:ascii="Arial" w:hAnsi="Arial"/>
                <w:b/>
                <w:sz w:val="14"/>
                <w:szCs w:val="14"/>
              </w:rPr>
              <w:t>Dati identificativi</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umPar1"/>
              <w:spacing w:before="120" w:after="120"/>
              <w:ind w:left="850" w:hanging="850"/>
              <w:rPr>
                <w:rFonts w:ascii="Arial" w:hAnsi="Arial" w:cs="Arial"/>
                <w:sz w:val="14"/>
                <w:szCs w:val="14"/>
              </w:rPr>
            </w:pPr>
            <w:r>
              <w:rPr>
                <w:rFonts w:cs="Arial" w:ascii="Arial" w:hAnsi="Arial"/>
                <w:sz w:val="14"/>
                <w:szCs w:val="14"/>
              </w:rPr>
              <w:t>Nome:</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sz w:val="14"/>
                <w:szCs w:val="14"/>
              </w:rPr>
              <w:t>[   ]</w:t>
            </w:r>
          </w:p>
        </w:tc>
      </w:tr>
      <w:tr>
        <w:trPr>
          <w:trHeight w:val="826" w:hRule="atLeast"/>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rPr>
                <w:rFonts w:ascii="Arial" w:hAnsi="Arial" w:cs="Arial"/>
                <w:sz w:val="14"/>
                <w:szCs w:val="14"/>
              </w:rPr>
            </w:pPr>
            <w:r>
              <w:rPr>
                <w:rFonts w:cs="Arial" w:ascii="Arial" w:hAnsi="Arial"/>
                <w:sz w:val="14"/>
                <w:szCs w:val="14"/>
              </w:rPr>
              <w:t xml:space="preserve">Indirizzo postale: </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sz w:val="14"/>
                <w:szCs w:val="14"/>
              </w:rPr>
              <w:t>[……………]</w:t>
            </w:r>
          </w:p>
        </w:tc>
      </w:tr>
      <w:tr>
        <w:trPr>
          <w:trHeight w:val="1184" w:hRule="atLeast"/>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rFonts w:ascii="Arial" w:hAnsi="Arial" w:cs="Arial"/>
                <w:sz w:val="14"/>
                <w:szCs w:val="14"/>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rPr>
                <w:rFonts w:ascii="Arial" w:hAnsi="Arial" w:cs="Arial"/>
                <w:b/>
                <w:b/>
                <w:sz w:val="14"/>
                <w:szCs w:val="14"/>
              </w:rPr>
            </w:pPr>
            <w:r>
              <w:rPr>
                <w:rFonts w:cs="Arial" w:ascii="Arial" w:hAnsi="Arial"/>
                <w:b/>
                <w:sz w:val="14"/>
                <w:szCs w:val="14"/>
              </w:rPr>
              <w:t>Informazioni generali:</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sz w:val="14"/>
                <w:szCs w:val="14"/>
              </w:rPr>
              <w:t>[  ] Sì [ ] No</w:t>
            </w:r>
          </w:p>
        </w:tc>
      </w:tr>
      <w:tr>
        <w:trPr/>
        <w:tc>
          <w:tcPr>
            <w:tcW w:w="5736" w:type="dxa"/>
            <w:tcBorders>
              <w:top w:val="single" w:sz="4" w:space="0" w:color="000080"/>
              <w:left w:val="single" w:sz="4" w:space="0" w:color="000080"/>
              <w:bottom w:val="single" w:sz="4" w:space="0" w:color="000080"/>
              <w:insideH w:val="single" w:sz="4" w:space="0" w:color="000080"/>
            </w:tcBorders>
            <w:shd w:color="auto" w:fill="D9D9D9" w:themeFill="background1" w:themeFillShade="d9" w:val="clear"/>
            <w:tcMar>
              <w:left w:w="73" w:type="dxa"/>
            </w:tcM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D9D9D9" w:val="clear"/>
            <w:tcMar>
              <w:left w:w="73" w:type="dxa"/>
            </w:tcMar>
          </w:tcPr>
          <w:p>
            <w:pPr>
              <w:pStyle w:val="Text1"/>
              <w:spacing w:before="120" w:after="0"/>
              <w:ind w:left="0" w:hanging="0"/>
              <w:rPr>
                <w:rFonts w:ascii="Arial" w:hAnsi="Arial" w:cs="Arial"/>
                <w:sz w:val="14"/>
                <w:szCs w:val="14"/>
              </w:rPr>
            </w:pPr>
            <w:r>
              <w:rPr>
                <w:rFonts w:cs="Arial" w:ascii="Arial" w:hAnsi="Arial"/>
                <w:sz w:val="14"/>
                <w:szCs w:val="14"/>
              </w:rPr>
              <w:t>[  ] Sì [X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2"/>
                <w:szCs w:val="12"/>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11"/>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sz w:val="14"/>
                <w:szCs w:val="14"/>
              </w:rPr>
            </w:pPr>
            <w:r>
              <w:rPr>
                <w:rFonts w:cs="Arial" w:ascii="Arial" w:hAnsi="Arial"/>
                <w:b/>
                <w:color w:val="0000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rFonts w:ascii="Arial" w:hAnsi="Arial" w:cs="Arial"/>
                <w:sz w:val="15"/>
                <w:szCs w:val="15"/>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napToGrid w:val="false"/>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5"/>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spacing w:before="0" w:after="12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0" w:hanging="0"/>
              <w:rPr>
                <w:rFonts w:ascii="Arial" w:hAnsi="Arial" w:cs="Arial"/>
                <w:color w:val="000000"/>
                <w:sz w:val="14"/>
                <w:szCs w:val="14"/>
              </w:rPr>
            </w:pPr>
            <w:r>
              <w:rPr>
                <w:rFonts w:cs="Arial" w:ascii="Arial" w:hAnsi="Arial"/>
                <w:color w:val="000000"/>
                <w:sz w:val="14"/>
                <w:szCs w:val="14"/>
              </w:rPr>
              <w:t>C)  […………..…]</w:t>
            </w:r>
          </w:p>
          <w:p>
            <w:pPr>
              <w:pStyle w:val="Text1"/>
              <w:spacing w:before="0" w:after="120"/>
              <w:ind w:left="0" w:hanging="0"/>
              <w:rPr>
                <w:rFonts w:ascii="Arial" w:hAnsi="Arial" w:cs="Arial"/>
                <w:color w:val="000000"/>
                <w:sz w:val="14"/>
                <w:szCs w:val="14"/>
              </w:rPr>
            </w:pPr>
            <w:r>
              <w:rPr>
                <w:rFonts w:cs="Arial" w:ascii="Arial" w:hAnsi="Arial"/>
                <w:color w:val="000000"/>
                <w:sz w:val="14"/>
                <w:szCs w:val="14"/>
              </w:rPr>
              <w:br/>
              <w:br/>
              <w:t>d</w:t>
            </w:r>
            <w:r>
              <w:rPr>
                <w:rFonts w:cs="Arial" w:ascii="Arial" w:hAnsi="Arial"/>
                <w:color w:val="00000A"/>
                <w:sz w:val="14"/>
                <w:szCs w:val="14"/>
              </w:rPr>
              <w:t>) [  ] Sì [  ] No</w:t>
            </w:r>
          </w:p>
          <w:p>
            <w:pPr>
              <w:pStyle w:val="Text1"/>
              <w:ind w:left="0" w:hanging="0"/>
              <w:rPr>
                <w:rFonts w:ascii="Arial" w:hAnsi="Arial" w:cs="Arial"/>
                <w:color w:val="00000A"/>
                <w:sz w:val="14"/>
                <w:szCs w:val="14"/>
                <w:highlight w:val="yellow"/>
              </w:rPr>
            </w:pPr>
            <w:r>
              <w:rPr>
                <w:rFonts w:cs="Arial" w:ascii="Arial" w:hAnsi="Arial"/>
                <w:color w:val="00000A"/>
                <w:sz w:val="14"/>
                <w:szCs w:val="14"/>
                <w:highlight w:val="yellow"/>
              </w:rPr>
            </w:r>
          </w:p>
          <w:p>
            <w:pPr>
              <w:pStyle w:val="Text1"/>
              <w:ind w:left="0" w:hanging="0"/>
              <w:rPr>
                <w:rFonts w:ascii="Arial" w:hAnsi="Arial" w:cs="Arial"/>
                <w:color w:val="00000A"/>
                <w:sz w:val="14"/>
                <w:szCs w:val="14"/>
                <w:highlight w:val="yellow"/>
              </w:rPr>
            </w:pPr>
            <w:r>
              <w:rPr>
                <w:rFonts w:cs="Arial" w:ascii="Arial" w:hAnsi="Arial"/>
                <w:color w:val="00000A"/>
                <w:sz w:val="14"/>
                <w:szCs w:val="14"/>
                <w:highlight w:val="yellow"/>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sz w:val="14"/>
                <w:szCs w:val="14"/>
              </w:rPr>
            </w:pPr>
            <w:r>
              <w:rPr>
                <w:rFonts w:cs="Arial" w:ascii="Arial" w:hAnsi="Arial"/>
                <w:color w:val="00000A"/>
                <w:sz w:val="14"/>
                <w:szCs w:val="14"/>
              </w:rPr>
              <w:t>e) [  ] Sì [ ] No</w:t>
              <w:br/>
              <w:br/>
              <w:br/>
              <w:t>(indirizzo web, autorità</w:t>
            </w:r>
            <w:r>
              <w:rPr>
                <w:rFonts w:cs="Arial" w:ascii="Arial" w:hAnsi="Arial"/>
                <w:sz w:val="14"/>
                <w:szCs w:val="14"/>
              </w:rPr>
              <w:t xml:space="preserve">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736" w:type="dxa"/>
            <w:tcBorders>
              <w:top w:val="single" w:sz="4" w:space="0" w:color="000080"/>
              <w:left w:val="single" w:sz="4" w:space="0" w:color="000080"/>
              <w:bottom w:val="single" w:sz="4" w:space="0" w:color="000080"/>
              <w:insideH w:val="single" w:sz="4" w:space="0" w:color="000080"/>
            </w:tcBorders>
            <w:shd w:color="auto" w:fill="D9D9D9" w:themeFill="background1" w:themeFillShade="d9" w:val="clear"/>
            <w:tcMar>
              <w:left w:w="73" w:type="dxa"/>
            </w:tcMar>
          </w:tcPr>
          <w:p>
            <w:pPr>
              <w:pStyle w:val="Text1"/>
              <w:spacing w:before="120" w:after="120"/>
              <w:ind w:left="0" w:hanging="0"/>
              <w:jc w:val="both"/>
              <w:rPr>
                <w:rFonts w:ascii="Arial" w:hAnsi="Arial" w:eastAsia="Times New Roman" w:cs="Arial"/>
                <w:bCs/>
                <w:color w:val="000000"/>
                <w:sz w:val="14"/>
                <w:szCs w:val="14"/>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100 comma 4 del Codice (settori ordinari)?</w:t>
            </w:r>
          </w:p>
          <w:p>
            <w:pPr>
              <w:pStyle w:val="Text1"/>
              <w:ind w:lef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162 del Codice, previsti per i settori speciali</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3"/>
              </w:numPr>
              <w:spacing w:before="0" w:after="0"/>
              <w:ind w:left="284"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hanging="284"/>
              <w:jc w:val="both"/>
              <w:rPr>
                <w:rFonts w:ascii="Arial" w:hAnsi="Arial" w:cs="Arial"/>
                <w:color w:val="000000"/>
                <w:sz w:val="14"/>
                <w:szCs w:val="14"/>
              </w:rPr>
            </w:pPr>
            <w:r>
              <w:rPr>
                <w:rFonts w:cs="Arial" w:ascii="Arial" w:hAnsi="Arial"/>
                <w:color w:val="000000"/>
                <w:sz w:val="14"/>
                <w:szCs w:val="14"/>
              </w:rPr>
              <w:t>d)    L'attestazione di qualificazione comprende tutti i criteri di selezione richiesti?</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D9D9D9" w:val="clear"/>
            <w:tcMar>
              <w:left w:w="73" w:type="dxa"/>
            </w:tcMar>
          </w:tcPr>
          <w:p>
            <w:pPr>
              <w:pStyle w:val="Text1"/>
              <w:snapToGrid w:val="false"/>
              <w:spacing w:before="120" w:after="120"/>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[X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2"/>
              </w:numPr>
              <w:spacing w:before="0" w:after="0"/>
              <w:ind w:left="318"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tabs>
                <w:tab w:val="left" w:pos="318" w:leader="none"/>
              </w:tabs>
              <w:spacing w:before="0" w:after="0"/>
              <w:ind w:left="0" w:hanging="0"/>
              <w:rPr>
                <w:rFonts w:ascii="Arial" w:hAnsi="Arial" w:cs="Arial"/>
                <w:color w:val="000000"/>
                <w:sz w:val="14"/>
                <w:szCs w:val="14"/>
              </w:rPr>
            </w:pPr>
            <w:r>
              <w:rPr>
                <w:rFonts w:cs="Arial" w:ascii="Arial" w:hAnsi="Arial"/>
                <w:color w:val="000000"/>
                <w:sz w:val="14"/>
                <w:szCs w:val="14"/>
              </w:rPr>
            </w:r>
          </w:p>
          <w:p>
            <w:pPr>
              <w:pStyle w:val="Text1"/>
              <w:tabs>
                <w:tab w:val="left" w:pos="318" w:leader="none"/>
              </w:tabs>
              <w:spacing w:before="120" w:after="0"/>
              <w:ind w:lef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11032"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pBdr>
                <w:top w:val="single" w:sz="4" w:space="1" w:color="000080"/>
                <w:left w:val="single" w:sz="4" w:space="4" w:color="000080"/>
                <w:bottom w:val="single" w:sz="4" w:space="16" w:color="000080"/>
                <w:right w:val="single" w:sz="4" w:space="4" w:color="000080"/>
              </w:pBdr>
              <w:shd w:val="clear" w:color="auto" w:fill="BFBFBF"/>
              <w:spacing w:before="0" w:after="0"/>
              <w:jc w:val="both"/>
              <w:rPr/>
            </w:pPr>
            <w:r>
              <w:rPr>
                <w:rFonts w:cs="Arial" w:ascii="Arial" w:hAnsi="Arial"/>
                <w:b/>
                <w:color w:val="000000"/>
                <w:sz w:val="14"/>
                <w:szCs w:val="14"/>
              </w:rPr>
              <w:t xml:space="preserve">Si evidenzia che </w:t>
            </w:r>
            <w:r>
              <w:rPr>
                <w:rFonts w:eastAsia="Times New Roman" w:cs="Arial" w:ascii="Arial" w:hAnsi="Arial"/>
                <w:b/>
                <w:bCs/>
                <w:color w:val="000000"/>
                <w:sz w:val="14"/>
                <w:szCs w:val="14"/>
              </w:rPr>
              <w:t>gli operatori economici, iscritti in elenchi o in possesso di attestazione di qualificazione SOA (per lavori di importo superiore a 150.000 euro) di cui all’articolo 100 o in possesso di attestazione rilasciata da Sistemi di qualificazione di cui all’articolo 162 del Codice, non compilano le Sezioni A, B e C della Parte IV.</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Forma della partecipazione:</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rPr>
                <w:rFonts w:ascii="Arial" w:hAnsi="Arial" w:cs="Arial"/>
                <w:sz w:val="15"/>
                <w:szCs w:val="15"/>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color w:val="000000"/>
                <w:sz w:val="14"/>
                <w:szCs w:val="14"/>
              </w:rPr>
              <w:t>[  ] Sì [  ] No</w:t>
            </w:r>
          </w:p>
        </w:tc>
      </w:tr>
      <w:tr>
        <w:trPr/>
        <w:tc>
          <w:tcPr>
            <w:tcW w:w="11032"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BFBFBF" w:val="clear"/>
            <w:tcMar>
              <w:left w:w="73" w:type="dxa"/>
            </w:tcM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6"/>
              </w:numPr>
              <w:spacing w:before="120" w:after="0"/>
              <w:ind w:left="284" w:hanging="284"/>
              <w:jc w:val="both"/>
              <w:rPr>
                <w:rFonts w:ascii="Arial" w:hAnsi="Arial" w:cs="Arial"/>
                <w:color w:val="000000"/>
                <w:sz w:val="14"/>
                <w:szCs w:val="14"/>
              </w:rPr>
            </w:pPr>
            <w:r>
              <w:rPr>
                <w:rFonts w:cs="Arial" w:ascii="Arial" w:hAnsi="Arial"/>
                <w:color w:val="000000"/>
                <w:sz w:val="14"/>
                <w:szCs w:val="14"/>
              </w:rPr>
              <w:t>Specificare il ruolo dell'operatore economico nel raggruppamento, ovvero consorzio, GEIE, rete di impresa di cui all’ art. 65, comma 2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 xml:space="preserve">d)  Se pertinente, indicare la denominazione degli operatori economici facenti parte di un consorzio di cui all’art. 65, comma 2, lett. </w:t>
            </w:r>
            <w:r>
              <w:rPr>
                <w:rFonts w:cs="Arial" w:ascii="Arial" w:hAnsi="Arial"/>
                <w:i/>
                <w:color w:val="000000"/>
                <w:sz w:val="14"/>
                <w:szCs w:val="14"/>
              </w:rPr>
              <w:t>b)</w:t>
            </w:r>
            <w:r>
              <w:rPr>
                <w:rFonts w:cs="Arial" w:ascii="Arial" w:hAnsi="Arial"/>
                <w:color w:val="000000"/>
                <w:sz w:val="14"/>
                <w:szCs w:val="14"/>
              </w:rPr>
              <w:t xml:space="preserve"> c) e d</w:t>
            </w:r>
            <w:r>
              <w:rPr>
                <w:rFonts w:cs="Arial" w:ascii="Arial" w:hAnsi="Arial"/>
                <w:i/>
                <w:color w:val="000000"/>
                <w:sz w:val="14"/>
                <w:szCs w:val="14"/>
              </w:rPr>
              <w:t>)</w:t>
            </w:r>
            <w:r>
              <w:rPr>
                <w:rFonts w:cs="Arial" w:ascii="Arial" w:hAnsi="Arial"/>
                <w:color w:val="000000"/>
                <w:sz w:val="14"/>
                <w:szCs w:val="14"/>
              </w:rPr>
              <w:t>, e dell’art. 66, comma1, lett. g) del Codice che eseguono le prestazioni oggetto del contratto.</w:t>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       </w:t>
            </w:r>
            <w:r>
              <w:rPr>
                <w:rFonts w:cs="Arial" w:ascii="Arial" w:hAnsi="Arial"/>
                <w:color w:val="000000"/>
                <w:sz w:val="14"/>
                <w:szCs w:val="14"/>
              </w:rPr>
              <w:t xml:space="preserve">P.S. Il DGUE è compilato separatamente dal consorzio e dalle consorziate esecutrici indicate. </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73" w:type="dxa"/>
            </w:tcMar>
          </w:tcPr>
          <w:p>
            <w:pPr>
              <w:pStyle w:val="Text1"/>
              <w:snapToGrid w:val="false"/>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d): […….……….]</w:t>
            </w:r>
          </w:p>
          <w:p>
            <w:pPr>
              <w:pStyle w:val="Text1"/>
              <w:spacing w:before="0" w:after="0"/>
              <w:ind w:left="0" w:hanging="0"/>
              <w:rPr>
                <w:rFonts w:ascii="Arial" w:hAnsi="Arial" w:cs="Arial"/>
                <w:color w:val="000000"/>
                <w:sz w:val="15"/>
                <w:szCs w:val="15"/>
              </w:rPr>
            </w:pPr>
            <w:r>
              <w:rPr>
                <w:rFonts w:cs="Arial" w:ascii="Arial" w:hAnsi="Arial"/>
                <w:color w:val="000000"/>
                <w:sz w:val="15"/>
                <w:szCs w:val="15"/>
              </w:rPr>
              <w:t xml:space="preserve">Indicare la denominazione degli O.E. facenti parte del consorzio che eseguono le prestazioni oggetto del contratto: </w:t>
            </w:r>
          </w:p>
          <w:p>
            <w:pPr>
              <w:pStyle w:val="Text1"/>
              <w:spacing w:before="0" w:after="0"/>
              <w:ind w:left="0" w:hanging="0"/>
              <w:rPr>
                <w:rFonts w:ascii="Arial" w:hAnsi="Arial" w:cs="Arial"/>
                <w:color w:val="000000"/>
                <w:sz w:val="15"/>
                <w:szCs w:val="15"/>
              </w:rPr>
            </w:pPr>
            <w:r>
              <w:rPr>
                <w:rFonts w:cs="Arial" w:ascii="Arial" w:hAnsi="Arial"/>
                <w:color w:val="000000"/>
                <w:sz w:val="15"/>
                <w:szCs w:val="15"/>
              </w:rPr>
              <w:t>…………</w:t>
            </w:r>
            <w:r>
              <w:rPr>
                <w:rFonts w:cs="Arial" w:ascii="Arial" w:hAnsi="Arial"/>
                <w:color w:val="000000"/>
                <w:sz w:val="15"/>
                <w:szCs w:val="15"/>
              </w:rPr>
              <w:t>..</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pPr>
            <w:r>
              <w:rPr/>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120"/>
              <w:ind w:left="0" w:hanging="0"/>
              <w:rPr>
                <w:rFonts w:ascii="Arial" w:hAnsi="Arial" w:cs="Arial"/>
                <w:b/>
                <w:b/>
                <w:sz w:val="15"/>
                <w:szCs w:val="15"/>
              </w:rPr>
            </w:pPr>
            <w:r>
              <w:rPr>
                <w:rFonts w:cs="Arial" w:ascii="Arial" w:hAnsi="Arial"/>
                <w:b/>
                <w:sz w:val="15"/>
                <w:szCs w:val="15"/>
              </w:rPr>
              <w:t>Lotti</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ext1"/>
              <w:spacing w:before="120" w:after="0"/>
              <w:ind w:left="0" w:hanging="0"/>
              <w:rPr>
                <w:rFonts w:ascii="Arial" w:hAnsi="Arial" w:cs="Arial"/>
                <w:sz w:val="15"/>
                <w:szCs w:val="15"/>
              </w:rPr>
            </w:pPr>
            <w:r>
              <w:rPr>
                <w:rFonts w:cs="Arial" w:ascii="Arial" w:hAnsi="Arial"/>
                <w:sz w:val="15"/>
                <w:szCs w:val="15"/>
              </w:rPr>
              <w:t>Se pertinente, indicare il lotto o i lotti per i quali l'operatore economico intende presentare un'offerta:</w:t>
            </w:r>
          </w:p>
        </w:tc>
        <w:tc>
          <w:tcPr>
            <w:tcW w:w="529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Text1"/>
              <w:spacing w:before="120" w:after="120"/>
              <w:ind w:left="0" w:hanging="0"/>
              <w:rPr>
                <w:rFonts w:ascii="Arial" w:hAnsi="Arial" w:cs="Arial"/>
                <w:sz w:val="15"/>
                <w:szCs w:val="15"/>
              </w:rPr>
            </w:pPr>
            <w:r>
              <w:rPr>
                <w:rFonts w:cs="Arial" w:ascii="Arial" w:hAnsi="Arial"/>
                <w:sz w:val="15"/>
                <w:szCs w:val="15"/>
              </w:rPr>
              <w:t xml:space="preserve">LOTTO  [     ] </w:t>
            </w:r>
          </w:p>
          <w:p>
            <w:pPr>
              <w:pStyle w:val="Text1"/>
              <w:spacing w:before="120" w:after="120"/>
              <w:ind w:left="0" w:hanging="0"/>
              <w:rPr/>
            </w:pPr>
            <w:r>
              <w:rPr/>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color w:val="000000"/>
          <w:sz w:val="15"/>
          <w:szCs w:val="15"/>
        </w:rPr>
      </w:pPr>
      <w:r>
        <w:rPr>
          <w:rFonts w:cs="Arial" w:ascii="Arial" w:hAnsi="Arial"/>
          <w:b w:val="false"/>
          <w:caps/>
          <w:sz w:val="15"/>
          <w:szCs w:val="15"/>
        </w:rPr>
        <w:t xml:space="preserve">B: Informazioni sui rappresentanti dell'operatore economico </w:t>
      </w:r>
    </w:p>
    <w:p>
      <w:pPr>
        <w:pStyle w:val="Normal"/>
        <w:pBdr>
          <w:top w:val="single" w:sz="4" w:space="1" w:color="000080"/>
          <w:left w:val="single" w:sz="4" w:space="4" w:color="000080"/>
          <w:bottom w:val="single" w:sz="4" w:space="1" w:color="000080"/>
          <w:right w:val="single" w:sz="4" w:space="0" w:color="000080"/>
        </w:pBdr>
        <w:spacing w:before="0" w:after="0"/>
        <w:ind w:right="-113" w:hanging="0"/>
        <w:jc w:val="both"/>
        <w:rPr>
          <w:rFonts w:ascii="Arial" w:hAnsi="Arial" w:cs="Arial"/>
          <w:i/>
          <w:i/>
          <w:sz w:val="15"/>
          <w:szCs w:val="15"/>
        </w:rPr>
      </w:pPr>
      <w:r>
        <w:rPr>
          <w:rFonts w:cs="Arial" w:ascii="Arial" w:hAnsi="Arial"/>
          <w:i/>
          <w:sz w:val="15"/>
          <w:szCs w:val="15"/>
        </w:rPr>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Eventuali rappresentanti:</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 (DICHIARARE TUTTI I SOGGETTI EX ART. 94, COMMA 3 DEL D.LGS. 36/2023 NELLA DOMANDA DI PARTECIPAZIONE)</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40" w:after="40"/>
              <w:rPr>
                <w:rFonts w:ascii="Arial" w:hAnsi="Arial" w:cs="Arial"/>
                <w:sz w:val="14"/>
                <w:szCs w:val="14"/>
              </w:rPr>
            </w:pPr>
            <w:r>
              <w:rPr>
                <w:rFonts w:cs="Arial" w:ascii="Arial" w:hAnsi="Arial"/>
                <w:sz w:val="14"/>
                <w:szCs w:val="14"/>
              </w:rPr>
              <w:t xml:space="preserve">Nome completo; </w:t>
              <w:br/>
              <w:t xml:space="preserve">se richiesto, indicare altresì data e luogo di nascita: </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120" w:after="0"/>
              <w:rPr/>
            </w:pPr>
            <w:r>
              <w:rPr>
                <w:rFonts w:cs="Arial" w:ascii="Arial" w:hAnsi="Arial"/>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40" w:after="40"/>
              <w:rPr>
                <w:rFonts w:ascii="Arial" w:hAnsi="Arial" w:cs="Arial"/>
                <w:sz w:val="14"/>
                <w:szCs w:val="14"/>
              </w:rPr>
            </w:pPr>
            <w:r>
              <w:rPr>
                <w:rFonts w:cs="Arial" w:ascii="Arial" w:hAnsi="Arial"/>
                <w:sz w:val="14"/>
                <w:szCs w:val="14"/>
              </w:rPr>
              <w:t>Posizione/Titolo ad agire: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40" w:after="40"/>
              <w:rPr>
                <w:rFonts w:ascii="Arial" w:hAnsi="Arial" w:cs="Arial"/>
                <w:sz w:val="14"/>
                <w:szCs w:val="14"/>
              </w:rPr>
            </w:pPr>
            <w:r>
              <w:rPr>
                <w:rFonts w:cs="Arial" w:ascii="Arial" w:hAnsi="Arial"/>
                <w:sz w:val="14"/>
                <w:szCs w:val="14"/>
              </w:rPr>
              <w:t>Indirizzo postale: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120" w:after="0"/>
              <w:rPr/>
            </w:pPr>
            <w:r>
              <w:rPr>
                <w:rFonts w:cs="Arial" w:ascii="Arial" w:hAnsi="Arial"/>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40" w:after="40"/>
              <w:rPr>
                <w:rFonts w:ascii="Arial" w:hAnsi="Arial" w:cs="Arial"/>
                <w:sz w:val="14"/>
                <w:szCs w:val="14"/>
              </w:rPr>
            </w:pPr>
            <w:r>
              <w:rPr>
                <w:rFonts w:cs="Arial" w:ascii="Arial" w:hAnsi="Arial"/>
                <w:sz w:val="14"/>
                <w:szCs w:val="14"/>
              </w:rPr>
              <w:t>Telefono:</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40" w:after="40"/>
              <w:rPr>
                <w:rFonts w:ascii="Arial" w:hAnsi="Arial" w:cs="Arial"/>
                <w:sz w:val="14"/>
                <w:szCs w:val="14"/>
              </w:rPr>
            </w:pPr>
            <w:r>
              <w:rPr>
                <w:rFonts w:cs="Arial" w:ascii="Arial" w:hAnsi="Arial"/>
                <w:sz w:val="14"/>
                <w:szCs w:val="14"/>
              </w:rPr>
              <w:t>E-mail:</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40" w:after="40"/>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b w:val="false"/>
          <w:b w:val="false"/>
          <w:caps/>
          <w:color w:val="000000"/>
          <w:sz w:val="14"/>
          <w:szCs w:val="14"/>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 xml:space="preserve">soggetti </w:t>
      </w:r>
    </w:p>
    <w:p>
      <w:pPr>
        <w:pStyle w:val="SectionTitle"/>
        <w:spacing w:before="120" w:after="0"/>
        <w:rPr>
          <w:rFonts w:ascii="Arial" w:hAnsi="Arial" w:cs="Arial"/>
          <w:color w:val="000000"/>
          <w:sz w:val="15"/>
          <w:szCs w:val="15"/>
        </w:rPr>
      </w:pPr>
      <w:r>
        <w:rPr>
          <w:rFonts w:cs="Arial" w:ascii="Arial" w:hAnsi="Arial"/>
          <w:b w:val="false"/>
          <w:caps/>
          <w:color w:val="000000"/>
          <w:sz w:val="14"/>
          <w:szCs w:val="14"/>
        </w:rPr>
        <w:t>(</w:t>
      </w:r>
      <w:r>
        <w:rPr>
          <w:rFonts w:cs="Arial" w:ascii="Arial" w:hAnsi="Arial"/>
          <w:b w:val="false"/>
          <w:caps w:val="false"/>
          <w:smallCaps w:val="false"/>
          <w:color w:val="000000"/>
          <w:sz w:val="14"/>
          <w:szCs w:val="14"/>
        </w:rPr>
        <w:t xml:space="preserve">Articolo 104 del Codice - </w:t>
      </w:r>
      <w:r>
        <w:rPr>
          <w:rFonts w:cs="Arial" w:ascii="Arial" w:hAnsi="Arial"/>
          <w:caps w:val="false"/>
          <w:smallCaps w:val="false"/>
          <w:color w:val="000000"/>
          <w:sz w:val="14"/>
          <w:szCs w:val="14"/>
        </w:rPr>
        <w:t>Avvalimento</w:t>
      </w:r>
      <w:r>
        <w:rPr>
          <w:rFonts w:cs="Arial" w:ascii="Arial" w:hAnsi="Arial"/>
          <w:b w:val="false"/>
          <w:caps w:val="false"/>
          <w:smallCaps w:val="false"/>
          <w:color w:val="000000"/>
          <w:sz w:val="14"/>
          <w:szCs w:val="14"/>
        </w:rPr>
        <w:t>)</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b/>
                <w:color w:val="000000"/>
                <w:sz w:val="15"/>
                <w:szCs w:val="15"/>
              </w:rPr>
              <w:t>Affidamento:</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color w:val="000000"/>
                <w:sz w:val="15"/>
                <w:szCs w:val="15"/>
              </w:rPr>
              <w:t>Risposta:</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iCs/>
                <w:color w:val="000000"/>
                <w:sz w:val="14"/>
                <w:szCs w:val="14"/>
              </w:rPr>
              <w:t>Indicare i requisiti oggetto di avvalimento:</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 Sì [  ] No</w:t>
            </w: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pPr>
            <w:r>
              <w:rPr>
                <w:rFonts w:cs="Arial" w:ascii="Arial" w:hAnsi="Arial"/>
                <w:color w:val="000000"/>
                <w:sz w:val="14"/>
                <w:szCs w:val="14"/>
              </w:rPr>
              <w:t>[………….…] p.s. indicare una formulazione generica per non anticipare alcun elemento dell’offerta a cui può essere collegato l’incremento premiale.</w:t>
            </w:r>
          </w:p>
        </w:tc>
      </w:tr>
    </w:tbl>
    <w:p>
      <w:pPr>
        <w:pStyle w:val="Normal"/>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b w:val="false"/>
          <w:b w:val="false"/>
          <w:caps/>
          <w:color w:val="000000"/>
          <w:sz w:val="14"/>
          <w:szCs w:val="14"/>
        </w:rPr>
      </w:pPr>
      <w:r>
        <w:rPr>
          <w:rFonts w:cs="Arial" w:ascii="Arial" w:hAnsi="Arial"/>
          <w:b w:val="false"/>
          <w:caps/>
          <w:sz w:val="14"/>
          <w:szCs w:val="14"/>
        </w:rPr>
        <w:t xml:space="preserve">D: Informazioni concernenti i </w:t>
      </w:r>
      <w:r>
        <w:rPr>
          <w:rFonts w:cs="Arial" w:ascii="Arial" w:hAnsi="Arial"/>
          <w:b w:val="false"/>
          <w:caps/>
          <w:color w:val="000000"/>
          <w:sz w:val="14"/>
          <w:szCs w:val="14"/>
        </w:rPr>
        <w:t xml:space="preserve">subappaltatori sulle cui capacità l'operatore economico non fa affidamento </w:t>
      </w:r>
    </w:p>
    <w:p>
      <w:pPr>
        <w:pStyle w:val="ChapterTitle"/>
        <w:spacing w:before="0" w:after="0"/>
        <w:rPr>
          <w:rFonts w:ascii="Arial" w:hAnsi="Arial" w:cs="Arial"/>
          <w:color w:val="000000"/>
          <w:sz w:val="12"/>
          <w:szCs w:val="12"/>
        </w:rPr>
      </w:pPr>
      <w:r>
        <w:rPr>
          <w:rFonts w:cs="Arial" w:ascii="Arial" w:hAnsi="Arial"/>
          <w:b w:val="false"/>
          <w:caps/>
          <w:color w:val="000000"/>
          <w:sz w:val="14"/>
          <w:szCs w:val="14"/>
        </w:rPr>
        <w:t>(</w:t>
      </w:r>
      <w:r>
        <w:rPr>
          <w:rFonts w:cs="Arial" w:ascii="Arial" w:hAnsi="Arial"/>
          <w:b w:val="false"/>
          <w:smallCaps/>
          <w:color w:val="000000"/>
          <w:sz w:val="14"/>
          <w:szCs w:val="14"/>
        </w:rPr>
        <w:t>Articolo 119 del Codice - Subappalto)</w:t>
      </w:r>
    </w:p>
    <w:p>
      <w:pPr>
        <w:pStyle w:val="ChapterTitle"/>
        <w:pBdr>
          <w:top w:val="single" w:sz="4" w:space="1" w:color="000080"/>
          <w:left w:val="single" w:sz="4" w:space="4" w:color="000080"/>
          <w:bottom w:val="single" w:sz="4" w:space="1" w:color="000080"/>
          <w:right w:val="single" w:sz="4" w:space="4" w:color="000080"/>
        </w:pBdr>
        <w:shd w:val="clear" w:color="auto" w:fill="BFBFBF"/>
        <w:spacing w:before="120" w:after="120"/>
        <w:ind w:right="-99" w:hanging="0"/>
        <w:jc w:val="both"/>
        <w:rPr>
          <w:rFonts w:ascii="Arial" w:hAnsi="Arial" w:cs="Arial"/>
          <w:sz w:val="15"/>
          <w:szCs w:val="15"/>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Subappaltatore: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1406" w:hRule="atLeast"/>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Elencare le prestazioni che si intende subappaltare  sull’importo contrattuale:  </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 Sì [  ] No</w:t>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widowControl/>
              <w:suppressAutoHyphens w:val="true"/>
              <w:bidi w:val="0"/>
              <w:spacing w:before="120" w:after="120"/>
              <w:jc w:val="left"/>
              <w:rPr/>
            </w:pPr>
            <w:r>
              <w:rPr>
                <w:rFonts w:cs="Arial" w:ascii="Arial" w:hAnsi="Arial"/>
                <w:color w:val="000000"/>
                <w:sz w:val="15"/>
                <w:szCs w:val="15"/>
              </w:rPr>
              <w:t xml:space="preserve">[……………….]    </w:t>
            </w:r>
          </w:p>
        </w:tc>
      </w:tr>
    </w:tbl>
    <w:p>
      <w:pPr>
        <w:pStyle w:val="ChapterTitle"/>
        <w:pBdr>
          <w:top w:val="single" w:sz="4" w:space="1" w:color="000080"/>
          <w:left w:val="single" w:sz="4" w:space="4" w:color="000080"/>
          <w:bottom w:val="single" w:sz="4" w:space="1" w:color="000080"/>
          <w:right w:val="single" w:sz="4" w:space="4" w:color="000080"/>
        </w:pBdr>
        <w:shd w:val="clear" w:color="auto" w:fill="BFBFBF"/>
        <w:spacing w:before="0" w:after="0"/>
        <w:ind w:right="-113" w:hanging="0"/>
        <w:jc w:val="both"/>
        <w:rPr>
          <w:rFonts w:ascii="Arial" w:hAnsi="Arial" w:cs="Arial"/>
          <w:sz w:val="15"/>
          <w:szCs w:val="15"/>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dopo l’autorizzazione della Stazione Appaltante, dovrà compilare un proprio D.G.U.E..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Articoli da 94 a 98 del Codice)</w:t>
      </w:r>
    </w:p>
    <w:p>
      <w:pPr>
        <w:pStyle w:val="SectionTitle"/>
        <w:rPr>
          <w:rFonts w:ascii="Arial" w:hAnsi="Arial" w:cs="Arial"/>
          <w:caps/>
          <w:color w:val="000000"/>
          <w:sz w:val="15"/>
          <w:szCs w:val="15"/>
        </w:rPr>
      </w:pPr>
      <w:r>
        <w:rPr>
          <w:rFonts w:cs="Arial" w:ascii="Arial" w:hAnsi="Arial"/>
          <w:caps/>
          <w:color w:val="000000"/>
          <w:sz w:val="15"/>
          <w:szCs w:val="15"/>
        </w:rPr>
        <w:t>A: Motivi legati a condanne penali</w:t>
      </w:r>
    </w:p>
    <w:p>
      <w:pPr>
        <w:pStyle w:val="Normal"/>
        <w:pBdr>
          <w:top w:val="single" w:sz="4" w:space="1" w:color="000080"/>
          <w:left w:val="single" w:sz="4" w:space="4" w:color="000080"/>
          <w:bottom w:val="single" w:sz="4" w:space="0" w:color="000080"/>
          <w:right w:val="single" w:sz="4" w:space="4" w:color="000080"/>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Frode(</w:t>
      </w:r>
      <w:r>
        <w:rPr>
          <w:rStyle w:val="Richiamoallanotaapidipagina"/>
          <w:rFonts w:cs="Arial" w:ascii="Arial" w:hAnsi="Arial"/>
          <w:color w:val="000000"/>
          <w:sz w:val="14"/>
          <w:szCs w:val="14"/>
        </w:rPr>
        <w:footnoteReference w:id="15"/>
      </w:r>
      <w:r>
        <w:rPr>
          <w:rFonts w:cs="Arial" w:ascii="Arial" w:hAnsi="Arial"/>
          <w:color w:val="000000"/>
          <w:sz w:val="14"/>
          <w:szCs w:val="14"/>
        </w:rPr>
        <w:t>);</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rPr>
          <w:rFonts w:ascii="Arial" w:hAnsi="Arial" w:cs="Arial"/>
          <w:bCs/>
          <w:iCs/>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rPr>
          <w:rFonts w:ascii="Arial" w:hAnsi="Arial" w:cs="Arial"/>
          <w:color w:val="000000"/>
          <w:sz w:val="14"/>
          <w:szCs w:val="14"/>
        </w:rPr>
      </w:pPr>
      <w:r>
        <w:rPr>
          <w:rFonts w:cs="Arial" w:ascii="Arial" w:hAnsi="Arial"/>
          <w:bCs/>
          <w:iCs/>
          <w:color w:val="000000"/>
          <w:sz w:val="14"/>
          <w:szCs w:val="14"/>
        </w:rPr>
        <w:t>Riciclaggio di proventi</w:t>
      </w:r>
      <w:r>
        <w:rPr>
          <w:rFonts w:cs="Arial" w:ascii="Arial" w:hAnsi="Arial"/>
          <w:color w:val="000000"/>
          <w:sz w:val="14"/>
          <w:szCs w:val="14"/>
        </w:rPr>
        <w:t xml:space="preserve"> di attività criminose o finanziamento al terrorismo (</w:t>
      </w:r>
      <w:bookmarkStart w:id="0" w:name="_DV_C1915"/>
      <w:bookmarkEnd w:id="0"/>
      <w:r>
        <w:rPr>
          <w:rStyle w:val="Richiamoallanotaapidipagina"/>
          <w:rFonts w:cs="Arial" w:ascii="Arial" w:hAnsi="Arial"/>
          <w:color w:val="000000"/>
          <w:sz w:val="14"/>
          <w:szCs w:val="14"/>
        </w:rPr>
        <w:footnoteReference w:id="17"/>
      </w:r>
      <w:r>
        <w:rPr>
          <w:rFonts w:cs="Arial" w:ascii="Arial" w:hAnsi="Arial"/>
          <w:color w:val="000000"/>
          <w:sz w:val="14"/>
          <w:szCs w:val="14"/>
        </w:rPr>
        <w:t>);</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80"/>
          <w:left w:val="single" w:sz="4" w:space="4" w:color="000080"/>
          <w:bottom w:val="single" w:sz="4" w:space="0" w:color="000080"/>
          <w:right w:val="single" w:sz="4" w:space="4" w:color="000080"/>
        </w:pBdr>
        <w:shd w:val="clear" w:color="auto" w:fill="BFBFBF"/>
        <w:tabs>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7"/>
        </w:numPr>
        <w:pBdr>
          <w:top w:val="single" w:sz="4" w:space="1" w:color="000080"/>
          <w:left w:val="single" w:sz="4" w:space="4" w:color="000080"/>
          <w:bottom w:val="single" w:sz="4" w:space="0" w:color="000080"/>
          <w:right w:val="single" w:sz="4" w:space="4" w:color="000080"/>
        </w:pBdr>
        <w:shd w:val="clear" w:color="auto" w:fill="BFBFBF"/>
        <w:tabs>
          <w:tab w:val="left" w:pos="426" w:leader="none"/>
        </w:tabs>
        <w:ind w:left="426" w:hanging="426"/>
        <w:rPr>
          <w:rFonts w:ascii="Arial" w:hAnsi="Arial" w:cs="Arial"/>
          <w:b/>
          <w:b/>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530"/>
        <w:gridCol w:w="6502"/>
      </w:tblGrid>
      <w:tr>
        <w:trPr>
          <w:trHeight w:val="663" w:hRule="atLeast"/>
        </w:trPr>
        <w:tc>
          <w:tcPr>
            <w:tcW w:w="453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0"/>
              <w:jc w:val="both"/>
              <w:rPr>
                <w:rFonts w:ascii="Arial" w:hAnsi="Arial" w:cs="Arial"/>
                <w:b/>
                <w:b/>
                <w:color w:val="000000"/>
                <w:sz w:val="14"/>
                <w:szCs w:val="14"/>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94, comma 1, del Codice):</w:t>
            </w:r>
          </w:p>
        </w:tc>
        <w:tc>
          <w:tcPr>
            <w:tcW w:w="650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120" w:after="0"/>
              <w:rPr/>
            </w:pPr>
            <w:r>
              <w:rPr>
                <w:rFonts w:cs="Arial" w:ascii="Arial" w:hAnsi="Arial"/>
                <w:b/>
                <w:color w:val="000000"/>
                <w:sz w:val="14"/>
                <w:szCs w:val="14"/>
              </w:rPr>
              <w:t>Risposta:</w:t>
            </w:r>
          </w:p>
        </w:tc>
      </w:tr>
      <w:tr>
        <w:trPr>
          <w:trHeight w:val="1718" w:hRule="atLeast"/>
        </w:trPr>
        <w:tc>
          <w:tcPr>
            <w:tcW w:w="453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120"/>
              <w:jc w:val="both"/>
              <w:rPr>
                <w:color w:val="000000"/>
              </w:rPr>
            </w:pPr>
            <w:r>
              <w:rPr>
                <w:rFonts w:cs="Arial" w:ascii="Arial" w:hAnsi="Arial"/>
                <w:color w:val="000000"/>
                <w:sz w:val="14"/>
                <w:szCs w:val="14"/>
              </w:rPr>
              <w:t xml:space="preserve">I soggetti di cui all’art. 94, comma 3, del Codice elencati nella parte II  lett. B) del D.G.U.E.)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per uno dei reati indicati sopra indicati  e dettagliati all’art. 94, comma 1 del D.Lgs. 36/2023?</w:t>
            </w:r>
          </w:p>
        </w:tc>
        <w:tc>
          <w:tcPr>
            <w:tcW w:w="650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3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1"/>
              <w:numPr>
                <w:ilvl w:val="0"/>
                <w:numId w:val="9"/>
              </w:numPr>
              <w:spacing w:before="0" w:after="120"/>
              <w:ind w:left="284" w:hanging="284"/>
              <w:jc w:val="both"/>
              <w:rPr>
                <w:rFonts w:ascii="Arial" w:hAnsi="Arial" w:cs="Arial"/>
                <w:color w:val="000000"/>
                <w:sz w:val="14"/>
                <w:szCs w:val="14"/>
              </w:rPr>
            </w:pPr>
            <w:r>
              <w:rPr>
                <w:rFonts w:cs="Arial" w:ascii="Arial" w:hAnsi="Arial"/>
                <w:color w:val="000000"/>
                <w:sz w:val="14"/>
                <w:szCs w:val="14"/>
              </w:rPr>
              <w:t>la data della condanna, del decreto penale di condanna, la relativa durata e il reato commesso tra quelli riportati all’articolo 94, comma 1 del Codice e i motivi di condanna,</w:t>
            </w:r>
          </w:p>
          <w:p>
            <w:pPr>
              <w:pStyle w:val="Paragrafoelenco1"/>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650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specificare lettera del comma 1, articolo 94 [  ], motivi:[       ]</w:t>
            </w:r>
            <w:r>
              <w:rPr>
                <w:rFonts w:cs="Arial" w:ascii="Arial" w:hAnsi="Arial"/>
                <w:i/>
                <w:color w:val="000000"/>
                <w:sz w:val="14"/>
                <w:szCs w:val="14"/>
                <w:vertAlign w:val="superscript"/>
              </w:rPr>
              <w:t xml:space="preserve"> </w:t>
            </w:r>
            <w:r>
              <w:rPr>
                <w:rFonts w:cs="Arial" w:ascii="Arial" w:hAnsi="Arial"/>
                <w:color w:val="000000"/>
                <w:sz w:val="14"/>
                <w:szCs w:val="14"/>
              </w:rPr>
              <w:t>Tipologia del reato commesso:[       ]  Data eventuale comunicazione della pena accessoria della incapacità a contrarre con la P.A. e della relativa durata [……]</w:t>
              <w:b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pPr>
            <w:r>
              <w:rPr>
                <w:rFonts w:cs="Arial" w:ascii="Arial" w:hAnsi="Arial"/>
                <w:color w:val="000000"/>
                <w:sz w:val="14"/>
                <w:szCs w:val="14"/>
              </w:rPr>
              <w:t xml:space="preserve">c) durata del periodo d'esclusione [..…], lettera comma 1, articolo 94 [  ], </w:t>
            </w:r>
          </w:p>
        </w:tc>
      </w:tr>
      <w:tr>
        <w:trPr>
          <w:trHeight w:val="699" w:hRule="atLeast"/>
        </w:trPr>
        <w:tc>
          <w:tcPr>
            <w:tcW w:w="453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0"/>
              <w:rPr>
                <w:rFonts w:ascii="Arial" w:hAnsi="Arial" w:cs="Arial"/>
                <w:b/>
                <w:b/>
                <w:color w:val="000000"/>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96, comma 6 del Codice)</w:t>
            </w:r>
            <w:r>
              <w:rPr>
                <w:rFonts w:cs="Arial" w:ascii="Arial" w:hAnsi="Arial"/>
                <w:b/>
                <w:color w:val="000000"/>
                <w:sz w:val="14"/>
                <w:szCs w:val="14"/>
              </w:rPr>
              <w:t>?</w:t>
            </w:r>
          </w:p>
          <w:p>
            <w:pPr>
              <w:pStyle w:val="Normal"/>
              <w:spacing w:before="120" w:after="0"/>
              <w:rPr>
                <w:rFonts w:ascii="Arial" w:hAnsi="Arial" w:cs="Arial"/>
                <w:b/>
                <w:b/>
                <w:color w:val="000000"/>
                <w:sz w:val="14"/>
                <w:szCs w:val="14"/>
              </w:rPr>
            </w:pPr>
            <w:r>
              <w:rPr>
                <w:rFonts w:cs="Arial" w:ascii="Arial" w:hAnsi="Arial"/>
                <w:b/>
                <w:color w:val="000000"/>
                <w:sz w:val="14"/>
                <w:szCs w:val="14"/>
              </w:rPr>
            </w:r>
          </w:p>
          <w:p>
            <w:pPr>
              <w:pStyle w:val="Normal"/>
              <w:spacing w:before="120" w:after="0"/>
              <w:rPr>
                <w:rFonts w:ascii="Arial" w:hAnsi="Arial" w:cs="Arial"/>
                <w:sz w:val="14"/>
                <w:szCs w:val="14"/>
              </w:rPr>
            </w:pPr>
            <w:r>
              <w:rPr>
                <w:rFonts w:cs="Arial" w:ascii="Arial" w:hAnsi="Arial"/>
                <w:sz w:val="14"/>
                <w:szCs w:val="14"/>
              </w:rPr>
            </w:r>
          </w:p>
        </w:tc>
        <w:tc>
          <w:tcPr>
            <w:tcW w:w="650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120" w:after="0"/>
              <w:rPr>
                <w:rFonts w:ascii="Arial" w:hAnsi="Arial" w:cs="Arial"/>
                <w:sz w:val="14"/>
                <w:szCs w:val="14"/>
              </w:rPr>
            </w:pPr>
            <w:r>
              <w:rPr>
                <w:rFonts w:cs="Arial" w:ascii="Arial" w:hAnsi="Arial"/>
                <w:sz w:val="14"/>
                <w:szCs w:val="14"/>
              </w:rPr>
            </w:r>
          </w:p>
          <w:p>
            <w:pPr>
              <w:pStyle w:val="Normal"/>
              <w:spacing w:before="120" w:after="0"/>
              <w:rPr/>
            </w:pPr>
            <w:r>
              <w:rPr>
                <w:rFonts w:cs="Arial" w:ascii="Arial" w:hAnsi="Arial"/>
                <w:sz w:val="14"/>
                <w:szCs w:val="14"/>
              </w:rPr>
              <w:t>[ ] Sì [ ] No</w:t>
            </w:r>
          </w:p>
        </w:tc>
      </w:tr>
      <w:tr>
        <w:trPr/>
        <w:tc>
          <w:tcPr>
            <w:tcW w:w="453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lineRule="auto" w:line="240"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1) la sentenza di condanna definitiva ha riconosciuto l’attenuante della collaborazione come definita dalle singole fattispecie di reato?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2) la sentenza definitiva di condanna prevede una pena detentiva non superiore a 18 mesi?</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3) in caso di risposta affermativa ai punti 1) e/o 2), i soggetti di cui all’art. 94, comma 3 del D.Lgs. 36/2023: </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hanno risarcito interamente il danno causato dal reato o dall’illecito?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4)</w:t>
              <w:tab/>
              <w:t>l’operatore economico ha adottato misure di carattere tecnico o organizzativo e relativi al personale idonei a prevenire ulteriori illeciti o reati?</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119" w:after="0"/>
              <w:rPr>
                <w:rFonts w:ascii="Arial" w:hAnsi="Arial" w:cs="Arial"/>
                <w:color w:val="000000"/>
                <w:sz w:val="14"/>
                <w:szCs w:val="14"/>
              </w:rPr>
            </w:pPr>
            <w:r>
              <w:rPr>
                <w:rFonts w:cs="Arial" w:ascii="Arial" w:hAnsi="Arial"/>
                <w:color w:val="000000"/>
                <w:sz w:val="14"/>
                <w:szCs w:val="14"/>
              </w:rPr>
            </w:r>
          </w:p>
        </w:tc>
        <w:tc>
          <w:tcPr>
            <w:tcW w:w="650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  In caso affermativo specificare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specificare ed elencare/allegare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t>P.S. le suddette informazioni devono essere previste per tutti i reati elencati</w:t>
            </w:r>
          </w:p>
          <w:p>
            <w:pPr>
              <w:pStyle w:val="Normal"/>
              <w:spacing w:before="120" w:after="0"/>
              <w:rPr/>
            </w:pPr>
            <w:r>
              <w:rPr/>
            </w:r>
          </w:p>
        </w:tc>
      </w:tr>
    </w:tbl>
    <w:p>
      <w:pPr>
        <w:pStyle w:val="SectionTitle"/>
        <w:rPr>
          <w:rFonts w:ascii="Arial" w:hAnsi="Arial" w:cs="Arial"/>
          <w:caps/>
          <w:color w:val="000000"/>
          <w:sz w:val="15"/>
          <w:szCs w:val="15"/>
        </w:rPr>
      </w:pPr>
      <w:r>
        <w:rPr>
          <w:rFonts w:cs="Arial" w:ascii="Arial" w:hAnsi="Arial"/>
          <w:caps/>
          <w:color w:val="000000"/>
          <w:sz w:val="15"/>
          <w:szCs w:val="15"/>
        </w:rPr>
        <w:t>B: MOTIVI LEGATI AL PAGAMENTO DI IMPOSTE O CONTRIBUTI PREVIDENZIALI</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0"/>
        <w:gridCol w:w="2324"/>
        <w:gridCol w:w="4069"/>
      </w:tblGrid>
      <w:tr>
        <w:trPr>
          <w:trHeight w:val="485" w:hRule="atLeast"/>
        </w:trPr>
        <w:tc>
          <w:tcPr>
            <w:tcW w:w="464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94, comma 6 e 95, comma 2 del Codice):</w:t>
            </w:r>
          </w:p>
        </w:tc>
        <w:tc>
          <w:tcPr>
            <w:tcW w:w="6393"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6393"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0" w:type="dxa"/>
            <w:vMerge w:val="restart"/>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8"/>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8"/>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8"/>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rFonts w:ascii="Arial" w:hAnsi="Arial" w:cs="Arial"/>
                <w:b/>
                <w:b/>
                <w:color w:val="000000"/>
                <w:sz w:val="15"/>
                <w:szCs w:val="15"/>
              </w:rPr>
            </w:pPr>
            <w:r>
              <w:rPr>
                <w:rFonts w:cs="Arial" w:ascii="Arial" w:hAnsi="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94 comma 6 del Codice)?</w:t>
            </w:r>
          </w:p>
        </w:tc>
        <w:tc>
          <w:tcPr>
            <w:tcW w:w="2324"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Tiret1"/>
              <w:spacing w:before="120" w:after="120"/>
              <w:rPr>
                <w:rFonts w:ascii="Arial" w:hAnsi="Arial" w:cs="Arial"/>
                <w:b/>
                <w:b/>
                <w:sz w:val="15"/>
                <w:szCs w:val="15"/>
              </w:rPr>
            </w:pPr>
            <w:r>
              <w:rPr>
                <w:rFonts w:cs="Arial" w:ascii="Arial" w:hAnsi="Arial"/>
                <w:b/>
                <w:color w:val="000000"/>
                <w:sz w:val="15"/>
                <w:szCs w:val="15"/>
              </w:rPr>
              <w:t>Imposte/tasse</w:t>
            </w:r>
          </w:p>
        </w:tc>
        <w:tc>
          <w:tcPr>
            <w:tcW w:w="406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0" w:type="dxa"/>
            <w:vMerge w:val="continue"/>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napToGrid w:val="false"/>
              <w:spacing w:before="120" w:after="120"/>
              <w:rPr>
                <w:rFonts w:ascii="Arial" w:hAnsi="Arial" w:cs="Arial"/>
                <w:b/>
                <w:b/>
                <w:sz w:val="15"/>
                <w:szCs w:val="15"/>
              </w:rPr>
            </w:pPr>
            <w:r>
              <w:rPr>
                <w:rFonts w:cs="Arial" w:ascii="Arial" w:hAnsi="Arial"/>
                <w:b/>
                <w:sz w:val="15"/>
                <w:szCs w:val="15"/>
              </w:rPr>
            </w:r>
          </w:p>
        </w:tc>
        <w:tc>
          <w:tcPr>
            <w:tcW w:w="2324"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c2) [………….…]</w:t>
              <w:br/>
            </w:r>
          </w:p>
          <w:p>
            <w:pPr>
              <w:pStyle w:val="Normal"/>
              <w:rPr>
                <w:rFonts w:ascii="Arial" w:hAnsi="Arial" w:cs="Arial"/>
                <w:b/>
                <w:b/>
                <w:color w:val="000000"/>
                <w:sz w:val="15"/>
                <w:szCs w:val="15"/>
              </w:rPr>
            </w:pPr>
            <w:r>
              <w:rPr>
                <w:rFonts w:cs="Arial" w:ascii="Arial" w:hAnsi="Arial"/>
                <w:color w:val="000000"/>
                <w:sz w:val="15"/>
                <w:szCs w:val="15"/>
              </w:rPr>
              <w:t>d) [ ] Sì [ ] No</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In caso affermativo</w:t>
            </w:r>
            <w:r>
              <w:rPr>
                <w:rFonts w:cs="Arial" w:ascii="Arial" w:hAnsi="Arial"/>
                <w:color w:val="000000"/>
                <w:sz w:val="15"/>
                <w:szCs w:val="15"/>
              </w:rPr>
              <w:t xml:space="preserve">, fornire informazioni dettagliate: [……] </w:t>
            </w:r>
          </w:p>
        </w:tc>
        <w:tc>
          <w:tcPr>
            <w:tcW w:w="406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c2) [………….…]</w:t>
              <w:br/>
            </w:r>
          </w:p>
          <w:p>
            <w:pPr>
              <w:pStyle w:val="Normal"/>
              <w:rPr>
                <w:rFonts w:ascii="Arial" w:hAnsi="Arial" w:cs="Arial"/>
                <w:b/>
                <w:b/>
                <w:color w:val="000000"/>
                <w:sz w:val="15"/>
                <w:szCs w:val="15"/>
              </w:rPr>
            </w:pPr>
            <w:r>
              <w:rPr>
                <w:rFonts w:cs="Arial" w:ascii="Arial" w:hAnsi="Arial"/>
                <w:color w:val="000000"/>
                <w:sz w:val="15"/>
                <w:szCs w:val="15"/>
              </w:rPr>
              <w:t>d) [ ] Sì [ ] No</w:t>
              <w:br/>
            </w:r>
          </w:p>
          <w:p>
            <w:pPr>
              <w:pStyle w:val="Normal"/>
              <w:widowControl/>
              <w:suppressAutoHyphens w:val="true"/>
              <w:bidi w:val="0"/>
              <w:spacing w:before="120" w:after="120"/>
              <w:jc w:val="left"/>
              <w:rPr/>
            </w:pPr>
            <w:r>
              <w:rPr>
                <w:rFonts w:cs="Arial" w:ascii="Arial" w:hAnsi="Arial"/>
                <w:b/>
                <w:color w:val="000000"/>
                <w:sz w:val="15"/>
                <w:szCs w:val="15"/>
              </w:rPr>
              <w:t>In caso affermativo</w:t>
            </w:r>
            <w:r>
              <w:rPr>
                <w:rFonts w:cs="Arial" w:ascii="Arial" w:hAnsi="Arial"/>
                <w:color w:val="000000"/>
                <w:sz w:val="15"/>
                <w:szCs w:val="15"/>
              </w:rPr>
              <w:t>, fornire informazioni dettagliate: [……]</w:t>
            </w:r>
          </w:p>
        </w:tc>
      </w:tr>
      <w:tr>
        <w:trPr/>
        <w:tc>
          <w:tcPr>
            <w:tcW w:w="4640"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6393"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sz w:val="15"/>
          <w:szCs w:val="15"/>
        </w:rPr>
      </w:pPr>
      <w:r>
        <w:rPr>
          <w:rFonts w:cs="Arial" w:ascii="Arial" w:hAnsi="Arial"/>
          <w:bCs/>
          <w:caps/>
          <w:sz w:val="15"/>
          <w:szCs w:val="15"/>
        </w:rPr>
        <w:t>C</w:t>
      </w:r>
      <w:r>
        <w:rPr>
          <w:rFonts w:cs="Arial" w:ascii="Arial" w:hAnsi="Arial"/>
          <w:b w:val="false"/>
          <w:caps/>
          <w:sz w:val="15"/>
          <w:szCs w:val="15"/>
        </w:rPr>
        <w:t xml:space="preserve">: </w:t>
      </w:r>
      <w:r>
        <w:rPr>
          <w:rFonts w:cs="Arial" w:ascii="Arial" w:hAnsi="Arial"/>
          <w:bCs/>
          <w:caps/>
          <w:sz w:val="15"/>
          <w:szCs w:val="15"/>
        </w:rPr>
        <w:t>motivi legati a insolvenza, conflitto di interessi o illeciti professionali</w:t>
      </w:r>
      <w:r>
        <w:rPr>
          <w:rFonts w:cs="Arial" w:ascii="Arial" w:hAnsi="Arial"/>
          <w:b w:val="false"/>
          <w:caps/>
          <w:sz w:val="15"/>
          <w:szCs w:val="15"/>
        </w:rPr>
        <w:t xml:space="preserve">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80"/>
          <w:left w:val="single" w:sz="4" w:space="4" w:color="000080"/>
          <w:bottom w:val="single" w:sz="4" w:space="1" w:color="000080"/>
          <w:right w:val="single" w:sz="4" w:space="4" w:color="000080"/>
        </w:pBdr>
        <w:shd w:val="clear" w:color="auto" w:fill="BFBFBF"/>
        <w:ind w:right="27" w:hanging="0"/>
        <w:rPr>
          <w:rFonts w:ascii="Arial" w:hAnsi="Arial" w:cs="Arial"/>
          <w:b/>
          <w:b/>
          <w:sz w:val="15"/>
          <w:szCs w:val="15"/>
        </w:rPr>
      </w:pPr>
      <w:r>
        <w:rPr>
          <w:rFonts w:cs="Arial" w:ascii="Arial" w:hAnsi="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3" w:type="dxa"/>
            <w:vMerge w:val="restart"/>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95, comma 1, lett. </w:t>
            </w:r>
            <w:r>
              <w:rPr>
                <w:rFonts w:cs="Arial" w:ascii="Arial" w:hAnsi="Arial"/>
                <w:i/>
                <w:color w:val="000000"/>
                <w:sz w:val="15"/>
                <w:szCs w:val="15"/>
              </w:rPr>
              <w:t>a)</w:t>
            </w:r>
            <w:r>
              <w:rPr>
                <w:rFonts w:cs="Arial" w:ascii="Arial" w:hAnsi="Arial"/>
                <w:color w:val="000000"/>
                <w:sz w:val="15"/>
                <w:szCs w:val="15"/>
              </w:rPr>
              <w:t>, del Codice?</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96, comma 6 del Codice)?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color w:val="000000"/>
                <w:sz w:val="15"/>
                <w:szCs w:val="15"/>
              </w:rPr>
              <w:t>[ ] Sì [ ] No</w:t>
            </w:r>
          </w:p>
        </w:tc>
      </w:tr>
      <w:tr>
        <w:trPr>
          <w:trHeight w:val="405" w:hRule="atLeast"/>
        </w:trPr>
        <w:tc>
          <w:tcPr>
            <w:tcW w:w="4643" w:type="dxa"/>
            <w:vMerge w:val="continue"/>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elencare/allegare la documentazione pertinente [    ] e, se disponibile elettronicamente, indicare: (indirizzo web, autorità o organismo di emanazione, riferimento preciso della documentazione):</w:t>
            </w:r>
          </w:p>
          <w:p>
            <w:pPr>
              <w:pStyle w:val="Normal"/>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pPr>
            <w:r>
              <w:rPr>
                <w:rFonts w:cs="Arial" w:ascii="Arial" w:hAnsi="Arial"/>
                <w:color w:val="000000"/>
                <w:sz w:val="14"/>
                <w:szCs w:val="14"/>
              </w:rPr>
              <w:t>P.S. le suddette informazioni devono essere previste per tutte le violazioni elencate</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di cui all’articolo 94, comma 5, lett. d</w:t>
            </w:r>
            <w:r>
              <w:rPr>
                <w:rFonts w:cs="Arial" w:ascii="Arial" w:hAnsi="Arial"/>
                <w:i/>
                <w:color w:val="000000"/>
                <w:sz w:val="14"/>
                <w:szCs w:val="14"/>
              </w:rPr>
              <w:t>)</w:t>
            </w:r>
            <w:r>
              <w:rPr>
                <w:rFonts w:cs="Arial" w:ascii="Arial" w:hAnsi="Arial"/>
                <w:color w:val="000000"/>
                <w:sz w:val="14"/>
                <w:szCs w:val="14"/>
              </w:rPr>
              <w:t>, del Codice:</w:t>
            </w:r>
          </w:p>
          <w:p>
            <w:pPr>
              <w:pStyle w:val="NormalLeft"/>
              <w:tabs>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liquidazione giudiziale</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c) concordato preventivo</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d) è stato ammesso al concordato con continuità aziendale?</w:t>
            </w:r>
          </w:p>
          <w:p>
            <w:pPr>
              <w:pStyle w:val="NormalLeft"/>
              <w:spacing w:before="0" w:after="0"/>
              <w:ind w:left="162" w:hanging="0"/>
              <w:jc w:val="both"/>
              <w:rPr>
                <w:rFonts w:ascii="Arial" w:hAnsi="Arial" w:cs="Arial"/>
                <w:color w:val="000000"/>
                <w:sz w:val="14"/>
                <w:szCs w:val="14"/>
                <w:highlight w:val="yellow"/>
              </w:rPr>
            </w:pPr>
            <w:r>
              <w:rPr>
                <w:rFonts w:cs="Arial" w:ascii="Arial" w:hAnsi="Arial"/>
                <w:color w:val="000000"/>
                <w:sz w:val="14"/>
                <w:szCs w:val="14"/>
              </w:rPr>
              <w:t xml:space="preserve"> </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In caso affermativo alla lettera d): </w:t>
            </w:r>
          </w:p>
          <w:p>
            <w:pPr>
              <w:pStyle w:val="NormalLeft"/>
              <w:numPr>
                <w:ilvl w:val="0"/>
                <w:numId w:val="14"/>
              </w:numPr>
              <w:spacing w:before="0" w:after="0"/>
              <w:jc w:val="both"/>
              <w:rPr>
                <w:rFonts w:ascii="Arial" w:hAnsi="Arial" w:cs="Arial"/>
                <w:color w:val="000000"/>
                <w:sz w:val="14"/>
                <w:szCs w:val="14"/>
              </w:rPr>
            </w:pPr>
            <w:r>
              <w:rPr>
                <w:rFonts w:cs="Arial" w:ascii="Arial" w:hAnsi="Arial"/>
                <w:color w:val="000000"/>
                <w:sz w:val="14"/>
                <w:szCs w:val="14"/>
              </w:rPr>
              <w:t xml:space="preserve">È stato autorizzato dal giudice delegato ai sensi dell’art. 124, comma 4 del D.Lgs. 36/2023? </w:t>
            </w:r>
          </w:p>
          <w:p>
            <w:pPr>
              <w:pStyle w:val="NormalLeft"/>
              <w:numPr>
                <w:ilvl w:val="0"/>
                <w:numId w:val="14"/>
              </w:numPr>
              <w:spacing w:before="0" w:after="0"/>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all’avvalimento di altro operatore economico?</w:t>
            </w:r>
          </w:p>
          <w:p>
            <w:pPr>
              <w:pStyle w:val="NormalLeft"/>
              <w:spacing w:before="0" w:after="0"/>
              <w:ind w:left="304" w:hanging="0"/>
              <w:jc w:val="both"/>
              <w:rPr>
                <w:rFonts w:ascii="Arial" w:hAnsi="Arial" w:cs="Arial"/>
                <w:strike/>
                <w:color w:val="000000"/>
                <w:sz w:val="15"/>
                <w:szCs w:val="15"/>
              </w:rPr>
            </w:pPr>
            <w:r>
              <w:rPr>
                <w:rFonts w:cs="Arial" w:ascii="Arial" w:hAnsi="Arial"/>
                <w:strike/>
                <w:color w:val="000000"/>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Motivi per i quali l’operatore economico sarà comunque in grado di eseguire il contratto </w:t>
            </w:r>
          </w:p>
          <w:p>
            <w:pPr>
              <w:pStyle w:val="Normal"/>
              <w:spacing w:before="0" w:after="0"/>
              <w:jc w:val="both"/>
              <w:rPr>
                <w:rFonts w:ascii="Arial" w:hAnsi="Arial" w:cs="Arial"/>
                <w:i/>
                <w:i/>
                <w:iCs/>
                <w:color w:val="000000"/>
                <w:sz w:val="14"/>
                <w:szCs w:val="14"/>
              </w:rPr>
            </w:pPr>
            <w:r>
              <w:rPr>
                <w:rFonts w:cs="Arial" w:ascii="Arial" w:hAnsi="Arial"/>
                <w:i/>
                <w:iCs/>
                <w:color w:val="000000"/>
                <w:sz w:val="14"/>
                <w:szCs w:val="14"/>
              </w:rPr>
              <w:t>(da compilare da parte del curatore autorizzato all’esercizio provvisorio che è stato autorizzato dal giudice delegato a partecipare a procedure di affidamento di contratti pubblici ex art. 124, comma 4 del Codice)</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Motivi per i quali l’operatore economico sarà comunque in grado di eseguire il contratto </w:t>
            </w:r>
          </w:p>
          <w:p>
            <w:pPr>
              <w:pStyle w:val="Normal"/>
              <w:spacing w:before="0" w:after="0"/>
              <w:jc w:val="both"/>
              <w:rPr>
                <w:rFonts w:ascii="Arial" w:hAnsi="Arial" w:cs="Arial"/>
                <w:i/>
                <w:i/>
                <w:iCs/>
                <w:color w:val="000000"/>
                <w:sz w:val="14"/>
                <w:szCs w:val="14"/>
              </w:rPr>
            </w:pPr>
            <w:r>
              <w:rPr>
                <w:rFonts w:cs="Arial" w:ascii="Arial" w:hAnsi="Arial"/>
                <w:i/>
                <w:iCs/>
                <w:color w:val="000000"/>
                <w:sz w:val="14"/>
                <w:szCs w:val="14"/>
              </w:rPr>
              <w:t>(da compilare da parte del curatore autorizzato all’esercizio provvisorio che è stato autorizzato dal giudice delegato a partecipare a procedure di affidamento di contratti pubblici ex art. 124, comma 4 del Codice)</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(in caso di risposta affermativa indicare l’impresa ausiliaria)</w:t>
            </w:r>
          </w:p>
          <w:p>
            <w:pPr>
              <w:pStyle w:val="Normal"/>
              <w:spacing w:before="0" w:after="0"/>
              <w:rPr/>
            </w:pPr>
            <w:r>
              <w:rPr/>
            </w:r>
          </w:p>
        </w:tc>
      </w:tr>
      <w:tr>
        <w:trPr>
          <w:trHeight w:val="303" w:hRule="atLeast"/>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98, comma 3, lett. d), e), f), g) h) del Codice? </w:t>
            </w:r>
          </w:p>
          <w:p>
            <w:pPr>
              <w:pStyle w:val="Normal"/>
              <w:jc w:val="both"/>
              <w:rPr>
                <w:rFonts w:ascii="Arial" w:hAnsi="Arial" w:cs="Arial"/>
                <w:color w:val="000000"/>
                <w:sz w:val="15"/>
                <w:szCs w:val="15"/>
              </w:rPr>
            </w:pPr>
            <w:r>
              <w:rPr>
                <w:rFonts w:cs="Arial" w:ascii="Arial" w:hAnsi="Arial"/>
                <w:color w:val="000000"/>
                <w:sz w:val="15"/>
                <w:szCs w:val="15"/>
              </w:rPr>
              <w:t xml:space="preserve">1) Significative o persistenti carenze nell’esecuzione di un precedente contratto di appalto o concessione che ne hanno causato la risoluzione per inadempimento oppure la condanna al risarcimento del danno o altre sanzioni comparabili, derivanti da inadempienze particolarmente gravi o ripetute; </w:t>
            </w:r>
          </w:p>
          <w:p>
            <w:pPr>
              <w:pStyle w:val="Normal"/>
              <w:jc w:val="both"/>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2) Gravi inadempimenti nei confronti di uno o più subappaltatori;</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3) Violazioni del divieto di intestazione fiduciaria di cui all’art. 17 della legge 19/03/1990 n. 55 </w:t>
            </w:r>
          </w:p>
          <w:p>
            <w:pPr>
              <w:pStyle w:val="Normal"/>
              <w:rPr>
                <w:rFonts w:ascii="Arial" w:hAnsi="Arial" w:cs="Arial"/>
                <w:color w:val="000000"/>
                <w:sz w:val="15"/>
                <w:szCs w:val="15"/>
              </w:rPr>
            </w:pPr>
            <w:r>
              <w:rPr>
                <w:rFonts w:cs="Arial" w:ascii="Arial" w:hAnsi="Arial"/>
                <w:color w:val="000000"/>
                <w:sz w:val="15"/>
                <w:szCs w:val="15"/>
              </w:rPr>
              <w:t>In caso affermativo la violazione è stata rimossa;</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5"/>
                <w:szCs w:val="15"/>
              </w:rPr>
            </w:pPr>
            <w:r>
              <w:rPr>
                <w:rFonts w:cs="Arial" w:ascii="Arial" w:hAnsi="Arial"/>
                <w:color w:val="000000"/>
                <w:sz w:val="15"/>
                <w:szCs w:val="15"/>
              </w:rPr>
              <w:t>4) omessa denuncia all’autorità giudiziaria in qualità di persona offesa dei reati previsti e punti dagli artt. 317 e 629 del Codice penale aggravati ai sensi dell’art. 416-bis.1 del medesimo Codice?</w:t>
            </w:r>
          </w:p>
          <w:p>
            <w:pPr>
              <w:pStyle w:val="Normal"/>
              <w:jc w:val="both"/>
              <w:rPr>
                <w:rFonts w:ascii="Arial" w:hAnsi="Arial" w:cs="Arial"/>
                <w:color w:val="000000"/>
                <w:sz w:val="15"/>
                <w:szCs w:val="15"/>
              </w:rPr>
            </w:pPr>
            <w:r>
              <w:rPr>
                <w:rFonts w:cs="Arial" w:ascii="Arial" w:hAnsi="Arial"/>
                <w:color w:val="000000"/>
                <w:sz w:val="15"/>
                <w:szCs w:val="15"/>
              </w:rPr>
              <w:t>In caso affermativo, ricorrono i casi previsti dall’art. 4, comma 1 della legge 689/1981?</w:t>
            </w:r>
          </w:p>
          <w:p>
            <w:pPr>
              <w:pStyle w:val="Normal"/>
              <w:rPr>
                <w:rFonts w:ascii="Arial" w:hAnsi="Arial" w:cs="Arial"/>
                <w:b/>
                <w:b/>
                <w:i/>
                <w:i/>
                <w:iCs/>
                <w:color w:val="000000"/>
                <w:sz w:val="12"/>
                <w:szCs w:val="12"/>
              </w:rPr>
            </w:pPr>
            <w:r>
              <w:rPr>
                <w:rFonts w:cs="Arial" w:ascii="Arial" w:hAnsi="Arial"/>
                <w:b/>
                <w:i/>
                <w:iCs/>
                <w:color w:val="000000"/>
                <w:sz w:val="12"/>
                <w:szCs w:val="12"/>
              </w:rPr>
            </w:r>
          </w:p>
          <w:p>
            <w:pPr>
              <w:pStyle w:val="Normal"/>
              <w:rPr>
                <w:rFonts w:ascii="Arial" w:hAnsi="Arial" w:cs="Arial"/>
                <w:b/>
                <w:b/>
                <w:i/>
                <w:i/>
                <w:iCs/>
                <w:color w:val="000000"/>
                <w:sz w:val="12"/>
                <w:szCs w:val="12"/>
              </w:rPr>
            </w:pPr>
            <w:r>
              <w:rPr>
                <w:rFonts w:cs="Arial" w:ascii="Arial" w:hAnsi="Arial"/>
                <w:b/>
                <w:i/>
                <w:iCs/>
                <w:color w:val="000000"/>
                <w:sz w:val="12"/>
                <w:szCs w:val="12"/>
              </w:rPr>
            </w:r>
          </w:p>
          <w:p>
            <w:pPr>
              <w:pStyle w:val="Normal"/>
              <w:jc w:val="both"/>
              <w:rPr>
                <w:rFonts w:ascii="Arial" w:hAnsi="Arial" w:cs="Arial"/>
                <w:b/>
                <w:b/>
                <w:i/>
                <w:i/>
                <w:iCs/>
                <w:color w:val="000000"/>
                <w:sz w:val="12"/>
                <w:szCs w:val="12"/>
              </w:rPr>
            </w:pPr>
            <w:r>
              <w:rPr>
                <w:rFonts w:cs="Arial" w:ascii="Arial" w:hAnsi="Arial"/>
                <w:b/>
                <w:i/>
                <w:iCs/>
                <w:color w:val="000000"/>
                <w:sz w:val="12"/>
                <w:szCs w:val="12"/>
              </w:rPr>
            </w:r>
          </w:p>
          <w:p>
            <w:pPr>
              <w:pStyle w:val="Normal"/>
              <w:jc w:val="both"/>
              <w:rPr>
                <w:rFonts w:ascii="Arial" w:hAnsi="Arial" w:cs="Arial"/>
                <w:color w:val="000000"/>
                <w:sz w:val="15"/>
                <w:szCs w:val="15"/>
              </w:rPr>
            </w:pPr>
            <w:r>
              <w:rPr>
                <w:rFonts w:cs="Arial" w:ascii="Arial" w:hAnsi="Arial"/>
                <w:b/>
                <w:i/>
                <w:iCs/>
                <w:color w:val="000000"/>
                <w:sz w:val="12"/>
                <w:szCs w:val="12"/>
              </w:rPr>
              <w:t xml:space="preserve">5) </w:t>
            </w:r>
            <w:r>
              <w:rPr>
                <w:rFonts w:cs="Arial" w:ascii="Arial" w:hAnsi="Arial"/>
                <w:color w:val="000000"/>
                <w:sz w:val="15"/>
                <w:szCs w:val="15"/>
              </w:rPr>
              <w:t>contestata commissione da parte dell’operatore economico, ovvero dei soggetti di cui al comma 3 dell’articolo 94 del Codice di taluno dei reati consumati o tentati di cui al comma 1 del medesimo articolo 94 (art. 98, comma 3, lett. g), del Codice)?</w:t>
            </w:r>
          </w:p>
          <w:p>
            <w:pPr>
              <w:pStyle w:val="Normal"/>
              <w:jc w:val="both"/>
              <w:rPr>
                <w:rFonts w:ascii="Arial" w:hAnsi="Arial" w:cs="Arial"/>
                <w:b/>
                <w:b/>
                <w:i/>
                <w:i/>
                <w:iCs/>
                <w:color w:val="000000"/>
                <w:sz w:val="12"/>
                <w:szCs w:val="12"/>
              </w:rPr>
            </w:pPr>
            <w:r>
              <w:rPr>
                <w:rFonts w:cs="Arial" w:ascii="Arial" w:hAnsi="Arial"/>
                <w:color w:val="000000"/>
                <w:sz w:val="15"/>
                <w:szCs w:val="15"/>
              </w:rPr>
              <w:t>6) contestata o  accertata   commissione,   da   parte   dell’operatore economico oppure dei soggetti di cui al comma 3 dell’articolo 94, di taluno dei reati consumati previsti all’art. 98, comma 3, lett. h, punti da 1 a 5 del Codice?</w:t>
            </w:r>
          </w:p>
          <w:p>
            <w:pPr>
              <w:pStyle w:val="Normal"/>
              <w:spacing w:before="120" w:after="120"/>
              <w:rPr>
                <w:rFonts w:ascii="Arial" w:hAnsi="Arial" w:cs="Arial"/>
                <w:color w:val="000000"/>
                <w:sz w:val="15"/>
                <w:szCs w:val="15"/>
              </w:rPr>
            </w:pPr>
            <w:r>
              <w:rPr>
                <w:rFonts w:cs="Arial" w:ascii="Arial" w:hAnsi="Arial"/>
                <w:color w:val="000000"/>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br/>
              <w:t xml:space="preserve"> In caso affermativo specificare [………………]</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br/>
              <w:t xml:space="preserve"> In caso affermativo specificare [………………]</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br/>
              <w:t xml:space="preserve">[ ] Sì [ ] No </w:t>
            </w:r>
          </w:p>
          <w:p>
            <w:pPr>
              <w:pStyle w:val="Normal"/>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rPr>
                <w:rFonts w:ascii="Arial" w:hAnsi="Arial" w:cs="Arial"/>
                <w:color w:val="000000"/>
                <w:sz w:val="14"/>
                <w:szCs w:val="14"/>
              </w:rPr>
            </w:pPr>
            <w:r>
              <w:rPr>
                <w:rFonts w:cs="Arial" w:ascii="Arial" w:hAnsi="Arial"/>
                <w:color w:val="000000"/>
                <w:sz w:val="14"/>
                <w:szCs w:val="14"/>
              </w:rPr>
              <w:t xml:space="preserve">[……..…][…….…][……..…][……..…]  </w:t>
            </w:r>
          </w:p>
          <w:p>
            <w:pPr>
              <w:pStyle w:val="Normal"/>
              <w:rPr/>
            </w:pPr>
            <w:r>
              <w:rPr/>
            </w:r>
          </w:p>
          <w:p>
            <w:pPr>
              <w:pStyle w:val="Normal"/>
              <w:rPr>
                <w:rFonts w:ascii="Arial" w:hAnsi="Arial" w:cs="Arial"/>
                <w:color w:val="000000"/>
                <w:sz w:val="15"/>
                <w:szCs w:val="15"/>
              </w:rPr>
            </w:pPr>
            <w:r>
              <w:rPr>
                <w:rFonts w:cs="Arial" w:ascii="Arial" w:hAnsi="Arial"/>
                <w:color w:val="000000"/>
                <w:sz w:val="15"/>
                <w:szCs w:val="15"/>
              </w:rPr>
              <w:t>[]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rPr>
                <w:rFonts w:ascii="Arial" w:hAnsi="Arial" w:cs="Arial"/>
                <w:color w:val="000000"/>
                <w:sz w:val="14"/>
                <w:szCs w:val="14"/>
              </w:rPr>
            </w:pPr>
            <w:r>
              <w:rPr>
                <w:rFonts w:cs="Arial" w:ascii="Arial" w:hAnsi="Arial"/>
                <w:color w:val="000000"/>
                <w:sz w:val="14"/>
                <w:szCs w:val="14"/>
              </w:rPr>
              <w:t xml:space="preserve">[……..…][…….…][……..…][……..…]  </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br/>
              <w:t xml:space="preserve"> In caso affermativo specificare [………………]</w:t>
            </w:r>
          </w:p>
          <w:p>
            <w:pPr>
              <w:pStyle w:val="Normal"/>
              <w:rPr/>
            </w:pPr>
            <w:r>
              <w:rPr/>
            </w:r>
          </w:p>
          <w:p>
            <w:pPr>
              <w:pStyle w:val="Normal"/>
              <w:rPr>
                <w:rFonts w:ascii="Arial" w:hAnsi="Arial" w:cs="Arial"/>
                <w:color w:val="000000"/>
                <w:sz w:val="15"/>
                <w:szCs w:val="15"/>
              </w:rPr>
            </w:pPr>
            <w:r>
              <w:rPr>
                <w:rFonts w:cs="Arial" w:ascii="Arial" w:hAnsi="Arial"/>
                <w:color w:val="000000"/>
                <w:sz w:val="15"/>
                <w:szCs w:val="15"/>
              </w:rPr>
              <w:t>[ ] Sì [ ] No</w:t>
              <w:br/>
              <w:t>In caso affermativo specificare [………………]</w:t>
            </w:r>
          </w:p>
          <w:p>
            <w:pPr>
              <w:pStyle w:val="Normal"/>
              <w:widowControl/>
              <w:suppressAutoHyphens w:val="true"/>
              <w:bidi w:val="0"/>
              <w:spacing w:before="120" w:after="120"/>
              <w:jc w:val="left"/>
              <w:rPr/>
            </w:pPr>
            <w:r>
              <w:rPr/>
            </w:r>
          </w:p>
        </w:tc>
      </w:tr>
      <w:tr>
        <w:trPr>
          <w:trHeight w:val="303" w:hRule="atLeast"/>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ai sensi dell’art. 96, comma 6 del Codice?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elencare/allegare la documentazione pertinente [    ] e, se disponibile elettronicamente, indicare: (indirizzo web, autorità o organismo di emanazione, riferimento preciso della documentazione):</w:t>
            </w:r>
          </w:p>
          <w:p>
            <w:pPr>
              <w:pStyle w:val="Normal"/>
              <w:rPr>
                <w:rFonts w:ascii="Arial" w:hAnsi="Arial" w:cs="Arial"/>
                <w:color w:val="000000"/>
                <w:sz w:val="14"/>
                <w:szCs w:val="14"/>
              </w:rPr>
            </w:pPr>
            <w:r>
              <w:rPr>
                <w:rFonts w:cs="Arial" w:ascii="Arial" w:hAnsi="Arial"/>
                <w:color w:val="000000"/>
                <w:sz w:val="14"/>
                <w:szCs w:val="14"/>
              </w:rPr>
              <w:t xml:space="preserve">[……..…][…….…][……..…][……..…]  </w:t>
            </w:r>
          </w:p>
          <w:p>
            <w:pPr>
              <w:pStyle w:val="Normal"/>
              <w:widowControl/>
              <w:suppressAutoHyphens w:val="true"/>
              <w:bidi w:val="0"/>
              <w:spacing w:before="120" w:after="120"/>
              <w:jc w:val="left"/>
              <w:rPr/>
            </w:pPr>
            <w:r>
              <w:rPr>
                <w:rFonts w:cs="Arial" w:ascii="Arial" w:hAnsi="Arial"/>
                <w:color w:val="000000"/>
                <w:sz w:val="14"/>
                <w:szCs w:val="14"/>
              </w:rPr>
              <w:t>P.S. le suddette informazioni devono essere previste per tutte le violazioni elencate</w:t>
            </w:r>
          </w:p>
        </w:tc>
      </w:tr>
      <w:tr>
        <w:trPr>
          <w:trHeight w:val="1316" w:hRule="atLeast"/>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Left"/>
              <w:spacing w:before="120" w:after="120"/>
              <w:jc w:val="both"/>
              <w:rPr>
                <w:rFonts w:ascii="Arial" w:hAnsi="Arial" w:cs="Arial"/>
                <w:b/>
                <w:b/>
                <w:sz w:val="15"/>
                <w:szCs w:val="15"/>
              </w:rPr>
            </w:pPr>
            <w:r>
              <w:rPr>
                <w:rStyle w:val="NormalBoldChar"/>
                <w:rFonts w:eastAsia="Calibri" w:cs="Arial" w:ascii="Arial" w:hAnsi="Arial"/>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(articolo 95, comma 1, lett. b</w:t>
            </w:r>
            <w:r>
              <w:rPr>
                <w:rFonts w:cs="Arial" w:ascii="Arial" w:hAnsi="Arial"/>
                <w:i/>
                <w:color w:val="000000"/>
                <w:sz w:val="15"/>
                <w:szCs w:val="15"/>
              </w:rPr>
              <w:t>)</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pPr>
            <w:r>
              <w:rPr>
                <w:rFonts w:cs="Arial" w:ascii="Arial" w:hAnsi="Arial"/>
                <w:sz w:val="15"/>
                <w:szCs w:val="15"/>
              </w:rPr>
              <w:t>[………….]</w:t>
            </w:r>
          </w:p>
        </w:tc>
      </w:tr>
      <w:tr>
        <w:trPr>
          <w:trHeight w:val="1544" w:hRule="atLeast"/>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w:t>
            </w:r>
          </w:p>
          <w:p>
            <w:pPr>
              <w:pStyle w:val="NormalLeft"/>
              <w:jc w:val="both"/>
              <w:rPr>
                <w:rFonts w:ascii="Arial" w:hAnsi="Arial" w:cs="Arial"/>
                <w:color w:val="000000"/>
                <w:sz w:val="15"/>
                <w:szCs w:val="15"/>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 (articolo 95, comma 1, lett. c) del Codice):</w:t>
            </w:r>
          </w:p>
          <w:p>
            <w:pPr>
              <w:pStyle w:val="NormalLeft"/>
              <w:jc w:val="both"/>
              <w:rPr>
                <w:rFonts w:ascii="Arial" w:hAnsi="Arial" w:cs="Arial"/>
                <w:color w:val="000000"/>
                <w:sz w:val="15"/>
                <w:szCs w:val="15"/>
              </w:rPr>
            </w:pPr>
            <w:r>
              <w:rPr>
                <w:rFonts w:cs="Arial" w:ascii="Arial" w:hAnsi="Arial"/>
                <w:color w:val="000000"/>
                <w:sz w:val="15"/>
                <w:szCs w:val="15"/>
              </w:rPr>
            </w:r>
          </w:p>
          <w:p>
            <w:pPr>
              <w:pStyle w:val="NormalLeft"/>
              <w:jc w:val="both"/>
              <w:rPr>
                <w:rFonts w:ascii="Arial" w:hAnsi="Arial" w:cs="Arial"/>
                <w:color w:val="000000"/>
                <w:sz w:val="15"/>
                <w:szCs w:val="15"/>
              </w:rPr>
            </w:pPr>
            <w:r>
              <w:rPr>
                <w:rFonts w:cs="Arial" w:ascii="Arial" w:hAnsi="Arial"/>
                <w:color w:val="000000"/>
                <w:sz w:val="15"/>
                <w:szCs w:val="15"/>
              </w:rPr>
              <w:t>L’Operatore economico è stato soggetto a sanzione esecutiva irrogata dall’Autorità garante della concorrenza e del mercato o da altra autorità di settore (art. 98, comma 3, lett. a) del Codice?</w:t>
            </w:r>
          </w:p>
          <w:p>
            <w:pPr>
              <w:pStyle w:val="NormalLeft"/>
              <w:jc w:val="both"/>
              <w:rPr>
                <w:rFonts w:ascii="Arial" w:hAnsi="Arial" w:cs="Arial"/>
                <w:color w:val="000000"/>
                <w:sz w:val="15"/>
                <w:szCs w:val="15"/>
              </w:rPr>
            </w:pPr>
            <w:r>
              <w:rPr>
                <w:rFonts w:cs="Arial" w:ascii="Arial" w:hAnsi="Arial"/>
                <w:color w:val="000000"/>
                <w:sz w:val="15"/>
                <w:szCs w:val="15"/>
              </w:rPr>
              <w:t>In caso affermativo specificare</w:t>
            </w:r>
          </w:p>
          <w:p>
            <w:pPr>
              <w:pStyle w:val="NormalLeft"/>
              <w:jc w:val="both"/>
              <w:rPr>
                <w:rFonts w:ascii="Arial" w:hAnsi="Arial" w:cs="Arial"/>
                <w:color w:val="000000"/>
                <w:sz w:val="15"/>
                <w:szCs w:val="15"/>
              </w:rPr>
            </w:pPr>
            <w:r>
              <w:rPr>
                <w:rFonts w:cs="Arial" w:ascii="Arial" w:hAnsi="Arial"/>
                <w:color w:val="000000"/>
                <w:sz w:val="15"/>
                <w:szCs w:val="15"/>
              </w:rPr>
            </w:r>
          </w:p>
          <w:p>
            <w:pPr>
              <w:pStyle w:val="NormalLeft"/>
              <w:jc w:val="both"/>
              <w:rPr>
                <w:rFonts w:ascii="Arial" w:hAnsi="Arial" w:cs="Arial"/>
                <w:color w:val="000000"/>
                <w:sz w:val="15"/>
                <w:szCs w:val="15"/>
              </w:rPr>
            </w:pPr>
            <w:r>
              <w:rPr>
                <w:rFonts w:cs="Arial" w:ascii="Arial" w:hAnsi="Arial"/>
                <w:color w:val="000000"/>
                <w:sz w:val="15"/>
                <w:szCs w:val="15"/>
              </w:rPr>
              <w:t xml:space="preserve">L’Operatore economico può confermare di: </w:t>
            </w:r>
          </w:p>
          <w:p>
            <w:pPr>
              <w:pStyle w:val="NormalLeft"/>
              <w:numPr>
                <w:ilvl w:val="0"/>
                <w:numId w:val="15"/>
              </w:numPr>
              <w:jc w:val="both"/>
              <w:rPr>
                <w:rFonts w:ascii="Arial" w:hAnsi="Arial" w:cs="Arial"/>
                <w:color w:val="000000"/>
                <w:sz w:val="15"/>
                <w:szCs w:val="15"/>
              </w:rPr>
            </w:pPr>
            <w:r>
              <w:rPr>
                <w:rFonts w:cs="Arial" w:ascii="Arial" w:hAnsi="Arial"/>
                <w:color w:val="000000"/>
                <w:sz w:val="15"/>
                <w:szCs w:val="15"/>
              </w:rPr>
              <w:t xml:space="preserve">Non essersi reso gravemente colpevole di false dichiarazioni nel fornire le informazioni richieste per verificare l’assenza di motivi di esclusione o il rispetto dei criteri di selezione? </w:t>
            </w:r>
          </w:p>
          <w:p>
            <w:pPr>
              <w:pStyle w:val="NormalLeft"/>
              <w:numPr>
                <w:ilvl w:val="0"/>
                <w:numId w:val="15"/>
              </w:numPr>
              <w:jc w:val="both"/>
              <w:rPr>
                <w:rFonts w:ascii="Arial" w:hAnsi="Arial" w:cs="Arial"/>
                <w:color w:val="000000"/>
                <w:sz w:val="15"/>
                <w:szCs w:val="15"/>
              </w:rPr>
            </w:pPr>
            <w:r>
              <w:rPr>
                <w:rFonts w:cs="Arial" w:ascii="Arial" w:hAnsi="Arial"/>
                <w:color w:val="000000"/>
                <w:sz w:val="15"/>
                <w:szCs w:val="15"/>
              </w:rPr>
              <w:t xml:space="preserve">Non avere occultato tali informazioni? </w:t>
            </w:r>
          </w:p>
          <w:p>
            <w:pPr>
              <w:pStyle w:val="NormalLeft"/>
              <w:jc w:val="both"/>
              <w:rPr>
                <w:rFonts w:ascii="Arial" w:hAnsi="Arial" w:cs="Arial"/>
                <w:color w:val="000000"/>
                <w:sz w:val="15"/>
                <w:szCs w:val="15"/>
              </w:rPr>
            </w:pPr>
            <w:r>
              <w:rPr>
                <w:rFonts w:cs="Arial" w:ascii="Arial" w:hAnsi="Arial"/>
                <w:color w:val="000000"/>
                <w:sz w:val="15"/>
                <w:szCs w:val="15"/>
              </w:rPr>
            </w:r>
          </w:p>
          <w:p>
            <w:pPr>
              <w:pStyle w:val="NormalLeft"/>
              <w:jc w:val="both"/>
              <w:rPr>
                <w:rFonts w:ascii="Arial" w:hAnsi="Arial" w:cs="Arial"/>
                <w:color w:val="000000"/>
                <w:sz w:val="15"/>
                <w:szCs w:val="15"/>
              </w:rPr>
            </w:pPr>
            <w:r>
              <w:rPr>
                <w:rFonts w:cs="Arial" w:ascii="Arial" w:hAnsi="Arial"/>
                <w:color w:val="000000"/>
                <w:sz w:val="15"/>
                <w:szCs w:val="15"/>
              </w:rPr>
            </w:r>
          </w:p>
          <w:p>
            <w:pPr>
              <w:pStyle w:val="NormalLeft"/>
              <w:spacing w:before="120" w:after="120"/>
              <w:jc w:val="both"/>
              <w:rPr>
                <w:rFonts w:ascii="Arial" w:hAnsi="Arial" w:cs="Arial"/>
                <w:sz w:val="15"/>
                <w:szCs w:val="15"/>
              </w:rPr>
            </w:pPr>
            <w:r>
              <w:rPr>
                <w:rFonts w:cs="Arial" w:ascii="Arial" w:hAnsi="Arial"/>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A"/>
                <w:sz w:val="15"/>
                <w:szCs w:val="15"/>
              </w:rPr>
            </w:pPr>
            <w:r>
              <w:rPr>
                <w:rFonts w:cs="Arial" w:ascii="Arial" w:hAnsi="Arial"/>
                <w:color w:val="00000A"/>
                <w:sz w:val="15"/>
                <w:szCs w:val="15"/>
              </w:rPr>
              <w:t>[ ] Sì [ ] No</w:t>
              <w:br/>
              <w:br/>
              <w:br/>
              <w:t xml:space="preserve"> </w:t>
            </w:r>
          </w:p>
          <w:p>
            <w:pPr>
              <w:pStyle w:val="Normal"/>
              <w:rPr>
                <w:rFonts w:ascii="Arial" w:hAnsi="Arial" w:cs="Arial"/>
                <w:color w:val="00000A"/>
                <w:sz w:val="15"/>
                <w:szCs w:val="15"/>
              </w:rPr>
            </w:pPr>
            <w:r>
              <w:rPr>
                <w:rFonts w:cs="Arial" w:ascii="Arial" w:hAnsi="Arial"/>
                <w:color w:val="00000A"/>
                <w:sz w:val="15"/>
                <w:szCs w:val="15"/>
              </w:rPr>
              <w:t>[…………………]</w:t>
            </w:r>
          </w:p>
          <w:p>
            <w:pPr>
              <w:pStyle w:val="Normal"/>
              <w:rPr>
                <w:rFonts w:ascii="Arial" w:hAnsi="Arial" w:cs="Arial"/>
                <w:color w:val="00000A"/>
                <w:sz w:val="15"/>
                <w:szCs w:val="15"/>
              </w:rPr>
            </w:pPr>
            <w:r>
              <w:rPr>
                <w:rFonts w:cs="Arial" w:ascii="Arial" w:hAnsi="Arial"/>
                <w:color w:val="00000A"/>
                <w:sz w:val="15"/>
                <w:szCs w:val="15"/>
              </w:rPr>
            </w:r>
          </w:p>
          <w:p>
            <w:pPr>
              <w:pStyle w:val="Normal"/>
              <w:rPr>
                <w:rFonts w:ascii="Arial" w:hAnsi="Arial" w:cs="Arial"/>
                <w:color w:val="00000A"/>
                <w:sz w:val="15"/>
                <w:szCs w:val="15"/>
              </w:rPr>
            </w:pPr>
            <w:r>
              <w:rPr>
                <w:rFonts w:cs="Arial" w:ascii="Arial" w:hAnsi="Arial"/>
                <w:color w:val="00000A"/>
                <w:sz w:val="15"/>
                <w:szCs w:val="15"/>
              </w:rPr>
            </w:r>
          </w:p>
          <w:p>
            <w:pPr>
              <w:pStyle w:val="Normal"/>
              <w:rPr>
                <w:rFonts w:ascii="Arial" w:hAnsi="Arial" w:cs="Arial"/>
                <w:color w:val="00000A"/>
                <w:sz w:val="15"/>
                <w:szCs w:val="15"/>
              </w:rPr>
            </w:pPr>
            <w:r>
              <w:rPr>
                <w:rFonts w:cs="Arial" w:ascii="Arial" w:hAnsi="Arial"/>
                <w:color w:val="00000A"/>
                <w:sz w:val="15"/>
                <w:szCs w:val="15"/>
              </w:rPr>
              <w:t>[ ] Sì [ ] No</w:t>
            </w:r>
          </w:p>
          <w:p>
            <w:pPr>
              <w:pStyle w:val="Normal"/>
              <w:rPr>
                <w:rFonts w:ascii="Arial" w:hAnsi="Arial" w:cs="Arial"/>
                <w:color w:val="00000A"/>
                <w:sz w:val="15"/>
                <w:szCs w:val="15"/>
              </w:rPr>
            </w:pPr>
            <w:r>
              <w:rPr>
                <w:rFonts w:cs="Arial" w:ascii="Arial" w:hAnsi="Arial"/>
                <w:color w:val="00000A"/>
                <w:sz w:val="15"/>
                <w:szCs w:val="15"/>
              </w:rPr>
              <w:br/>
              <w:t>[…………………]</w:t>
            </w:r>
          </w:p>
          <w:p>
            <w:pPr>
              <w:pStyle w:val="Normal"/>
              <w:rPr>
                <w:color w:val="00000A"/>
              </w:rPr>
            </w:pPr>
            <w:r>
              <w:rPr>
                <w:color w:val="00000A"/>
              </w:rPr>
            </w:r>
          </w:p>
          <w:p>
            <w:pPr>
              <w:pStyle w:val="Normal"/>
              <w:rPr>
                <w:color w:val="00000A"/>
              </w:rPr>
            </w:pPr>
            <w:r>
              <w:rPr>
                <w:color w:val="00000A"/>
              </w:rPr>
            </w:r>
          </w:p>
          <w:p>
            <w:pPr>
              <w:pStyle w:val="Normal"/>
              <w:rPr>
                <w:rFonts w:ascii="Arial" w:hAnsi="Arial" w:cs="Arial"/>
                <w:color w:val="00000A"/>
                <w:sz w:val="15"/>
                <w:szCs w:val="15"/>
              </w:rPr>
            </w:pPr>
            <w:r>
              <w:rPr>
                <w:rFonts w:cs="Arial" w:ascii="Arial" w:hAnsi="Arial"/>
                <w:color w:val="00000A"/>
                <w:sz w:val="15"/>
                <w:szCs w:val="15"/>
              </w:rPr>
              <w:t>[ ] Sì [ ] No</w:t>
            </w:r>
          </w:p>
          <w:p>
            <w:pPr>
              <w:pStyle w:val="Normal"/>
              <w:rPr>
                <w:color w:val="00000A"/>
              </w:rPr>
            </w:pPr>
            <w:r>
              <w:rPr>
                <w:color w:val="00000A"/>
              </w:rPr>
            </w:r>
          </w:p>
          <w:p>
            <w:pPr>
              <w:pStyle w:val="Normal"/>
              <w:rPr>
                <w:rFonts w:ascii="Arial" w:hAnsi="Arial" w:cs="Arial"/>
                <w:color w:val="00000A"/>
                <w:sz w:val="15"/>
                <w:szCs w:val="15"/>
              </w:rPr>
            </w:pPr>
            <w:r>
              <w:rPr>
                <w:rFonts w:cs="Arial" w:ascii="Arial" w:hAnsi="Arial"/>
                <w:color w:val="00000A"/>
                <w:sz w:val="15"/>
                <w:szCs w:val="15"/>
              </w:rPr>
              <w:t>[ ] Sì [ ] No</w:t>
            </w:r>
          </w:p>
          <w:p>
            <w:pPr>
              <w:pStyle w:val="Normal"/>
              <w:spacing w:before="120" w:after="120"/>
              <w:rPr>
                <w:color w:val="00000A"/>
              </w:rPr>
            </w:pPr>
            <w:r>
              <w:rPr>
                <w:color w:val="00000A"/>
              </w:rPr>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jc w:val="both"/>
        <w:rPr>
          <w:rFonts w:ascii="Arial" w:hAnsi="Arial" w:cs="Arial"/>
          <w:color w:val="000000"/>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120"/>
              <w:jc w:val="both"/>
              <w:rPr>
                <w:rFonts w:ascii="Arial" w:hAnsi="Arial" w:cs="Arial"/>
                <w:b/>
                <w:b/>
                <w:sz w:val="15"/>
                <w:szCs w:val="15"/>
              </w:rPr>
            </w:pPr>
            <w:r>
              <w:rPr>
                <w:rFonts w:cs="Arial" w:ascii="Arial" w:hAnsi="Arial"/>
                <w:b/>
                <w:color w:val="000000"/>
                <w:sz w:val="15"/>
                <w:szCs w:val="15"/>
              </w:rPr>
              <w:t xml:space="preserve">Motivi di esclusione previsti esclusivamente dalla legislazione nazionale </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spacing w:before="120" w:after="120"/>
              <w:jc w:val="both"/>
              <w:rPr/>
            </w:pPr>
            <w:r>
              <w:rPr>
                <w:rFonts w:cs="Arial" w:ascii="Arial" w:hAnsi="Arial"/>
                <w:color w:val="000000"/>
                <w:sz w:val="14"/>
                <w:szCs w:val="14"/>
              </w:rPr>
              <w:t>Sussistono  a carico dei soggetti indicati al comma 3 dell’art. 94, cause di decadenza,di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u w:val="none"/>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u w:val="none"/>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u w:val="none"/>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u w:val="none"/>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w:t>
            </w:r>
          </w:p>
          <w:p>
            <w:pPr>
              <w:pStyle w:val="NormaleWeb1"/>
              <w:numPr>
                <w:ilvl w:val="0"/>
                <w:numId w:val="10"/>
              </w:numPr>
              <w:spacing w:before="0" w:after="0"/>
              <w:ind w:left="284" w:hanging="284"/>
              <w:jc w:val="both"/>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eastAsia="font881" w:cs="Arial" w:ascii="Arial" w:hAnsi="Arial"/>
                <w:color w:val="000000"/>
                <w:sz w:val="14"/>
                <w:szCs w:val="14"/>
                <w:u w:val="none"/>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font881" w:cs="Arial" w:ascii="Arial" w:hAnsi="Arial"/>
                <w:color w:val="000000"/>
                <w:sz w:val="14"/>
                <w:szCs w:val="14"/>
                <w:u w:val="none"/>
              </w:rPr>
              <w:t>articolo 14 del decreto legislativo 9 aprile 2008, n. 81</w:t>
            </w:r>
            <w:r>
              <w:fldChar w:fldCharType="end"/>
            </w:r>
            <w:r>
              <w:rPr>
                <w:rFonts w:cs="Arial" w:ascii="Arial" w:hAnsi="Arial"/>
                <w:color w:val="000000"/>
                <w:sz w:val="14"/>
                <w:szCs w:val="14"/>
              </w:rPr>
              <w:t xml:space="preserve"> (Articolo 94, comma 5, lettera a) del Codice);</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10"/>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eastAsia="font881" w:cs="Arial" w:ascii="Arial" w:hAnsi="Arial"/>
                <w:color w:val="000000"/>
                <w:sz w:val="14"/>
                <w:szCs w:val="14"/>
                <w:u w:val="none"/>
              </w:rPr>
              <w:t>a legge 12 marzo 1999, n. 68</w:t>
            </w:r>
            <w:r>
              <w:fldChar w:fldCharType="end"/>
            </w:r>
          </w:p>
          <w:p>
            <w:pPr>
              <w:pStyle w:val="NormaleWeb1"/>
              <w:spacing w:before="0" w:after="0"/>
              <w:ind w:left="284" w:hanging="0"/>
              <w:jc w:val="both"/>
              <w:rPr>
                <w:rFonts w:eastAsia="font881"/>
                <w:color w:val="000000"/>
              </w:rPr>
            </w:pPr>
            <w:r>
              <w:rPr>
                <w:rFonts w:cs="Arial" w:ascii="Arial" w:hAnsi="Arial"/>
                <w:color w:val="000000"/>
                <w:sz w:val="14"/>
                <w:szCs w:val="14"/>
              </w:rPr>
              <w:t xml:space="preserve">(Articolo 94, comma 5, lettera b) del Codice); </w:t>
            </w:r>
          </w:p>
          <w:p>
            <w:pPr>
              <w:pStyle w:val="NormaleWeb1"/>
              <w:spacing w:before="0" w:after="0"/>
              <w:ind w:left="284" w:hanging="284"/>
              <w:jc w:val="both"/>
              <w:rPr>
                <w:rFonts w:eastAsia="font881"/>
                <w:color w:val="000000"/>
              </w:rPr>
            </w:pPr>
            <w:r>
              <w:rPr>
                <w:rFonts w:eastAsia="font881"/>
                <w:color w:val="000000"/>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10"/>
              </w:numPr>
              <w:spacing w:before="0" w:after="0"/>
              <w:ind w:left="304" w:hanging="304"/>
              <w:jc w:val="both"/>
              <w:rPr>
                <w:rFonts w:ascii="Arial" w:hAnsi="Arial" w:cs="Arial"/>
                <w:color w:val="000000"/>
                <w:sz w:val="15"/>
                <w:szCs w:val="15"/>
              </w:rPr>
            </w:pPr>
            <w:r>
              <w:rPr>
                <w:rFonts w:cs="Arial" w:ascii="Arial" w:hAnsi="Arial"/>
                <w:color w:val="000000"/>
                <w:sz w:val="14"/>
                <w:szCs w:val="14"/>
              </w:rPr>
              <w:t>si trova rispetto ad un altro partecipante alla medesima procedura di affidamento, in una situazione di relazione giuridica o di fatto che comporti che le offerte siano imputabili ad un unico centro decisionale? (articolo 95, comma 1, lettera d) del codice)</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t xml:space="preserve">4.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t xml:space="preserve">5. è  iscritto nel casellario informatico tenuto dall'Osservatorio dell'ANAC per aver presentato false dichiarazioni o falsa documentazione  nelle procedure di gara e negli affidamenti di subappalti per il periodo durante il quale perdura l’iscrizione (Articolo 94, comma 5, lettera e) del Codice); </w:t>
            </w:r>
          </w:p>
          <w:p>
            <w:pPr>
              <w:pStyle w:val="NormalLeft"/>
              <w:jc w:val="both"/>
              <w:rPr>
                <w:rFonts w:ascii="Arial" w:hAnsi="Arial" w:cs="Arial"/>
                <w:color w:val="000000"/>
                <w:sz w:val="15"/>
                <w:szCs w:val="15"/>
              </w:rPr>
            </w:pPr>
            <w:r>
              <w:rPr>
                <w:rFonts w:cs="Arial" w:ascii="Arial" w:hAnsi="Arial"/>
                <w:color w:val="000000"/>
                <w:sz w:val="15"/>
                <w:szCs w:val="15"/>
              </w:rPr>
            </w:r>
          </w:p>
          <w:p>
            <w:pPr>
              <w:pStyle w:val="NormalLeft"/>
              <w:jc w:val="both"/>
              <w:rPr>
                <w:rFonts w:ascii="Arial" w:hAnsi="Arial" w:cs="Arial"/>
                <w:color w:val="000000"/>
                <w:sz w:val="15"/>
                <w:szCs w:val="15"/>
              </w:rPr>
            </w:pPr>
            <w:r>
              <w:rPr>
                <w:rFonts w:cs="Arial" w:ascii="Arial" w:hAnsi="Arial"/>
                <w:color w:val="000000"/>
                <w:sz w:val="15"/>
                <w:szCs w:val="15"/>
              </w:rPr>
            </w:r>
          </w:p>
          <w:p>
            <w:pPr>
              <w:pStyle w:val="NormaleWeb1"/>
              <w:spacing w:before="0" w:after="0"/>
              <w:jc w:val="both"/>
              <w:rPr>
                <w:rFonts w:ascii="Arial" w:hAnsi="Arial" w:cs="Arial"/>
                <w:color w:val="000000"/>
                <w:sz w:val="14"/>
                <w:szCs w:val="14"/>
              </w:rPr>
            </w:pPr>
            <w:r>
              <w:rPr>
                <w:rFonts w:cs="Arial" w:ascii="Arial" w:hAnsi="Arial"/>
                <w:color w:val="000000"/>
                <w:sz w:val="14"/>
                <w:szCs w:val="14"/>
              </w:rPr>
              <w:t xml:space="preserve">6. è iscritto nel casellario informatico tenuto dall'Osservatorio dell'ANAC per aver presentato false dichiarazioni o falsa documentazione ai fini del rilascio dell'attestazione di qualificazione, per il periodo durante il quale perdura l'iscrizione (Articolo 94, comma 5, lettera f) del Codice; </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t xml:space="preserve">7. ha dimostrato significative o persistenti carenze nell’esecuzione di un precedente contratto di appalto o concessione che ne hanno causato la risoluzione per inadempimento oppure la condanna al risarcimento del danno e altre sanzioni comparabili derivanti da inadempienze particolarmente gravi o ripetute.  </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5"/>
                <w:szCs w:val="15"/>
              </w:rPr>
            </w:pPr>
            <w:r>
              <w:rPr>
                <w:rFonts w:cs="Arial" w:ascii="Arial" w:hAnsi="Arial"/>
                <w:color w:val="000000"/>
                <w:sz w:val="15"/>
                <w:szCs w:val="15"/>
              </w:rPr>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4"/>
                <w:szCs w:val="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4"/>
                <w:szCs w:val="4"/>
              </w:rPr>
            </w:pPr>
            <w:r>
              <w:rPr>
                <w:rFonts w:cs="Arial" w:ascii="Arial" w:hAnsi="Arial"/>
                <w:color w:val="000000"/>
                <w:sz w:val="14"/>
                <w:szCs w:val="14"/>
              </w:rPr>
              <w:t>(numero dipendenti e/o altro ) [………..…][……….…][……….…]</w:t>
            </w:r>
          </w:p>
          <w:p>
            <w:pPr>
              <w:pStyle w:val="Normal"/>
              <w:jc w:val="both"/>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4"/>
                <w:szCs w:val="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120"/>
              <w:jc w:val="both"/>
              <w:rPr/>
            </w:pPr>
            <w:r>
              <w:rPr>
                <w:rFonts w:cs="Arial" w:ascii="Arial" w:hAnsi="Arial"/>
                <w:color w:val="000000"/>
                <w:sz w:val="14"/>
                <w:szCs w:val="14"/>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numPr>
                <w:ilvl w:val="0"/>
                <w:numId w:val="10"/>
              </w:numPr>
              <w:spacing w:before="120" w:after="120"/>
              <w:jc w:val="both"/>
              <w:rPr>
                <w:rFonts w:ascii="Arial" w:hAnsi="Arial" w:cs="Arial"/>
                <w:color w:val="000000"/>
                <w:sz w:val="15"/>
                <w:szCs w:val="15"/>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pPr>
            <w:r>
              <w:rPr>
                <w:rFonts w:cs="Arial" w:ascii="Arial" w:hAnsi="Arial"/>
                <w:color w:val="000000"/>
                <w:sz w:val="15"/>
                <w:szCs w:val="15"/>
              </w:rPr>
              <w:t xml:space="preserve"> </w:t>
            </w:r>
          </w:p>
        </w:tc>
      </w:tr>
    </w:tbl>
    <w:p>
      <w:pPr>
        <w:pStyle w:val="Normal"/>
        <w:jc w:val="center"/>
        <w:rPr>
          <w:rFonts w:ascii="Arial" w:hAnsi="Arial" w:cs="Arial"/>
          <w:sz w:val="17"/>
          <w:szCs w:val="17"/>
        </w:rPr>
      </w:pPr>
      <w:r>
        <w:br w:type="page"/>
      </w:r>
      <w:r>
        <w:rPr>
          <w:sz w:val="18"/>
          <w:szCs w:val="18"/>
        </w:rPr>
        <w:t>Parte IV: Criteri di selezione (art. 100 e 103 del Codice)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6"/>
          <w:szCs w:val="16"/>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numPr>
          <w:ilvl w:val="0"/>
          <w:numId w:val="2"/>
        </w:numPr>
        <w:spacing w:before="0" w:after="0"/>
        <w:rPr>
          <w:sz w:val="16"/>
          <w:szCs w:val="16"/>
        </w:rPr>
      </w:pPr>
      <w:r>
        <w:rPr>
          <w:sz w:val="16"/>
          <w:szCs w:val="16"/>
        </w:rPr>
      </w:r>
    </w:p>
    <w:p>
      <w:pPr>
        <w:pStyle w:val="Normal"/>
        <w:pBdr>
          <w:top w:val="single" w:sz="4" w:space="1" w:color="000080"/>
          <w:left w:val="single" w:sz="4" w:space="4" w:color="000080"/>
          <w:bottom w:val="single" w:sz="4" w:space="1" w:color="000080"/>
          <w:right w:val="single" w:sz="4" w:space="4" w:color="000080"/>
        </w:pBdr>
        <w:shd w:val="clear" w:color="auto" w:fill="BFBFBF"/>
        <w:ind w:right="27" w:hanging="0"/>
        <w:rPr>
          <w:rFonts w:ascii="Arial" w:hAnsi="Arial" w:cs="Arial"/>
          <w:b/>
          <w:b/>
          <w:sz w:val="15"/>
          <w:szCs w:val="15"/>
        </w:rPr>
      </w:pPr>
      <w:r>
        <w:rPr>
          <w:rFonts w:cs="Arial" w:ascii="Arial" w:hAnsi="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sz w:val="15"/>
          <w:szCs w:val="15"/>
        </w:rPr>
        <w:t></w:t>
      </w:r>
      <w:r>
        <w:rPr>
          <w:rFonts w:cs="Arial" w:ascii="Arial" w:hAnsi="Arial"/>
          <w:b/>
          <w:sz w:val="15"/>
          <w:szCs w:val="15"/>
        </w:rPr>
        <w:t xml:space="preserve"> della parte IV senza compilare nessun'altra sezione della parte IV:</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06"/>
        <w:gridCol w:w="6426"/>
      </w:tblGrid>
      <w:tr>
        <w:trPr/>
        <w:tc>
          <w:tcPr>
            <w:tcW w:w="460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Rispetto di tutti i criteri di selezione richiesti</w:t>
            </w:r>
          </w:p>
        </w:tc>
        <w:tc>
          <w:tcPr>
            <w:tcW w:w="642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6"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Soddisfa i criteri di selezione richiesti:</w:t>
            </w:r>
          </w:p>
        </w:tc>
        <w:tc>
          <w:tcPr>
            <w:tcW w:w="642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sz w:val="15"/>
                <w:szCs w:val="15"/>
              </w:rPr>
              <w:t>[ ] SI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100,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b/>
          <w:sz w:val="15"/>
          <w:szCs w:val="15"/>
        </w:rPr>
      </w:pPr>
      <w:r>
        <w:rPr>
          <w:rFonts w:cs="Arial" w:ascii="Arial" w:hAnsi="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Idoneità</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Paragrafoelenco1"/>
              <w:numPr>
                <w:ilvl w:val="0"/>
                <w:numId w:val="3"/>
              </w:numPr>
              <w:tabs>
                <w:tab w:val="left" w:pos="284" w:leader="none"/>
              </w:tabs>
              <w:spacing w:before="120" w:after="120"/>
              <w:ind w:left="284" w:hanging="284"/>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Paragrafoelenco1"/>
              <w:spacing w:before="120" w:after="120"/>
              <w:ind w:left="284" w:hanging="0"/>
              <w:rPr>
                <w:rFonts w:ascii="Arial" w:hAnsi="Arial" w:cs="Arial"/>
                <w:sz w:val="15"/>
                <w:szCs w:val="15"/>
              </w:rPr>
            </w:pPr>
            <w:r>
              <w:rPr>
                <w:rFonts w:cs="Arial" w:ascii="Arial" w:hAnsi="Arial"/>
                <w:sz w:val="15"/>
                <w:szCs w:val="15"/>
              </w:rPr>
              <w:t>Se la documentazione pertinente è disponibile elettronicamente,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color w:val="FF0000"/>
                <w:sz w:val="15"/>
                <w:szCs w:val="15"/>
              </w:rPr>
              <w:t xml:space="preserve"> </w:t>
              <w:br/>
            </w:r>
            <w:r>
              <w:rPr>
                <w:rFonts w:cs="Arial" w:ascii="Arial" w:hAnsi="Arial"/>
                <w:sz w:val="15"/>
                <w:szCs w:val="15"/>
              </w:rPr>
              <w:br/>
              <w:b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3" w:type="dxa"/>
            <w:tcBorders>
              <w:top w:val="single" w:sz="4" w:space="0" w:color="000080"/>
              <w:left w:val="single" w:sz="4" w:space="0" w:color="000080"/>
              <w:bottom w:val="single" w:sz="4" w:space="0" w:color="000080"/>
              <w:insideH w:val="single" w:sz="4" w:space="0" w:color="000080"/>
            </w:tcBorders>
            <w:shd w:fill="auto" w:val="clear"/>
            <w:tcMar>
              <w:left w:w="73" w:type="dxa"/>
            </w:tcMar>
          </w:tcPr>
          <w:p>
            <w:pPr>
              <w:pStyle w:val="Paragrafoelenco1"/>
              <w:numPr>
                <w:ilvl w:val="0"/>
                <w:numId w:val="3"/>
              </w:numPr>
              <w:tabs>
                <w:tab w:val="left" w:pos="284" w:leader="none"/>
              </w:tabs>
              <w:spacing w:before="120" w:after="120"/>
              <w:ind w:left="284" w:hanging="284"/>
              <w:rPr>
                <w:rFonts w:ascii="Arial" w:hAnsi="Arial" w:cs="Arial"/>
                <w:sz w:val="15"/>
                <w:szCs w:val="15"/>
              </w:rPr>
            </w:pPr>
            <w:r>
              <w:rPr>
                <w:rFonts w:cs="Arial" w:ascii="Arial" w:hAnsi="Arial"/>
                <w:b/>
                <w:sz w:val="15"/>
                <w:szCs w:val="15"/>
              </w:rPr>
              <w:t>Per gli appalti di servizi:</w:t>
            </w:r>
          </w:p>
          <w:p>
            <w:pPr>
              <w:pStyle w:val="Paragrafoelenco1"/>
              <w:tabs>
                <w:tab w:val="left" w:pos="284" w:leader="none"/>
              </w:tabs>
              <w:ind w:left="284" w:hanging="0"/>
              <w:rPr>
                <w:rFonts w:ascii="Arial" w:hAnsi="Arial" w:cs="Arial"/>
                <w:sz w:val="15"/>
                <w:szCs w:val="15"/>
              </w:rPr>
            </w:pPr>
            <w:r>
              <w:rPr>
                <w:rFonts w:cs="Arial" w:ascii="Arial" w:hAnsi="Arial"/>
                <w:sz w:val="15"/>
                <w:szCs w:val="15"/>
              </w:rPr>
            </w:r>
          </w:p>
          <w:p>
            <w:pPr>
              <w:pStyle w:val="Paragrafoelenco1"/>
              <w:tabs>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1"/>
              <w:tabs>
                <w:tab w:val="left" w:pos="0" w:leader="none"/>
              </w:tabs>
              <w:spacing w:before="120" w:after="120"/>
              <w:ind w:left="0" w:hanging="0"/>
              <w:rPr>
                <w:rFonts w:ascii="Arial" w:hAnsi="Arial" w:cs="Arial"/>
                <w:sz w:val="15"/>
                <w:szCs w:val="15"/>
              </w:rPr>
            </w:pPr>
            <w:r>
              <w:rPr>
                <w:rFonts w:cs="Arial" w:ascii="Arial" w:hAnsi="Arial"/>
                <w:sz w:val="15"/>
                <w:szCs w:val="15"/>
              </w:rPr>
              <w:t>Se la documentazione pertinente è disponibile elettronicamente,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color w:val="0000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100,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b/>
          <w:sz w:val="15"/>
          <w:szCs w:val="15"/>
        </w:rPr>
      </w:pPr>
      <w:r>
        <w:rPr>
          <w:rFonts w:cs="Arial" w:ascii="Arial" w:hAnsi="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Capacità economica e finanziaria</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 xml:space="preserve">: </w:t>
            </w:r>
          </w:p>
        </w:tc>
      </w:tr>
      <w:tr>
        <w:trPr>
          <w:trHeight w:val="1123" w:hRule="atLeast"/>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Normal"/>
              <w:spacing w:before="120" w:after="120"/>
              <w:ind w:left="284" w:hanging="284"/>
              <w:rPr>
                <w:rFonts w:ascii="Arial" w:hAnsi="Arial" w:cs="Arial"/>
                <w:sz w:val="15"/>
                <w:szCs w:val="15"/>
              </w:rPr>
            </w:pPr>
            <w:r>
              <w:rPr>
                <w:rFonts w:cs="Arial" w:ascii="Arial" w:hAnsi="Arial"/>
                <w:sz w:val="15"/>
                <w:szCs w:val="15"/>
              </w:rPr>
              <w:t xml:space="preserve">1a)  Il </w:t>
            </w:r>
            <w:r>
              <w:rPr>
                <w:rFonts w:cs="Arial" w:ascii="Arial" w:hAnsi="Arial"/>
                <w:b/>
                <w:sz w:val="15"/>
                <w:szCs w:val="15"/>
              </w:rPr>
              <w:t xml:space="preserve">fatturato globale </w:t>
            </w:r>
            <w:r>
              <w:rPr>
                <w:rFonts w:cs="Arial" w:ascii="Arial" w:hAnsi="Arial"/>
                <w:sz w:val="15"/>
                <w:szCs w:val="15"/>
              </w:rPr>
              <w:t xml:space="preserve"> dell'operatore economico maturato nel triennio precedente a quello di indizione della procedura è il seguente </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pPr>
            <w:r>
              <w:rPr>
                <w:rFonts w:cs="Arial" w:ascii="Arial" w:hAnsi="Arial"/>
                <w:sz w:val="15"/>
                <w:szCs w:val="15"/>
              </w:rPr>
              <w:t>Fatturato globale [……] […] valuta</w:t>
              <w:br/>
              <w:br/>
              <w:br/>
            </w:r>
          </w:p>
          <w:p>
            <w:pPr>
              <w:pStyle w:val="Normal"/>
              <w:widowControl/>
              <w:suppressAutoHyphens w:val="true"/>
              <w:bidi w:val="0"/>
              <w:spacing w:before="120" w:after="120"/>
              <w:jc w:val="left"/>
              <w:rPr/>
            </w:pPr>
            <w:r>
              <w:rPr/>
            </w:r>
          </w:p>
        </w:tc>
      </w:tr>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Normal"/>
              <w:spacing w:before="120" w:after="120"/>
              <w:jc w:val="both"/>
              <w:rPr>
                <w:rFonts w:ascii="Arial" w:hAnsi="Arial" w:cs="Arial"/>
                <w:sz w:val="15"/>
                <w:szCs w:val="15"/>
              </w:rPr>
            </w:pPr>
            <w:r>
              <w:rPr>
                <w:rFonts w:cs="Arial" w:ascii="Arial" w:hAnsi="Arial"/>
                <w:sz w:val="15"/>
                <w:szCs w:val="15"/>
              </w:rPr>
              <w:t>3) Se le informazioni relative al fatturato globale non sono disponibili per tutto il periodo richiesto, indicare la data di costituzione o di avvio delle attività dell'operatore economico:</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Paragrafoelenco1"/>
              <w:numPr>
                <w:ilvl w:val="0"/>
                <w:numId w:val="4"/>
              </w:numPr>
              <w:spacing w:before="120" w:after="120"/>
              <w:ind w:left="284" w:hanging="284"/>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numPr>
          <w:ilvl w:val="0"/>
          <w:numId w:val="2"/>
        </w:numPr>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100,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numPr>
          <w:ilvl w:val="0"/>
          <w:numId w:val="2"/>
        </w:numPr>
        <w:spacing w:before="0" w:after="0"/>
        <w:ind w:left="850" w:hanging="0"/>
        <w:rPr>
          <w:color w:val="000000"/>
          <w:sz w:val="16"/>
          <w:szCs w:val="16"/>
        </w:rPr>
      </w:pPr>
      <w:r>
        <w:rPr>
          <w:color w:val="000000"/>
          <w:sz w:val="16"/>
          <w:szCs w:val="16"/>
        </w:rPr>
      </w:r>
    </w:p>
    <w:p>
      <w:pPr>
        <w:pStyle w:val="Normal"/>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b/>
          <w:sz w:val="15"/>
          <w:szCs w:val="15"/>
        </w:rPr>
      </w:pPr>
      <w:r>
        <w:rPr>
          <w:rFonts w:cs="Arial" w:ascii="Arial" w:hAnsi="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b/>
                <w:b/>
                <w:sz w:val="15"/>
                <w:szCs w:val="15"/>
              </w:rPr>
            </w:pPr>
            <w:bookmarkStart w:id="1" w:name="_DV_M4300"/>
            <w:bookmarkStart w:id="2" w:name="_DV_M4301"/>
            <w:bookmarkEnd w:id="1"/>
            <w:bookmarkEnd w:id="2"/>
            <w:r>
              <w:rPr>
                <w:rFonts w:cs="Arial" w:ascii="Arial" w:hAnsi="Arial"/>
                <w:b/>
                <w:sz w:val="15"/>
                <w:szCs w:val="15"/>
              </w:rPr>
              <w:t>Capacità tecniche e professionali</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29"/>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r>
              <w:rPr>
                <w:rFonts w:cs="Arial" w:ascii="Arial" w:hAnsi="Arial"/>
                <w:sz w:val="14"/>
                <w:szCs w:val="14"/>
              </w:rPr>
              <w:t>Di aver eseguito nel precedente triennio dalla data di indizione della procedura di gara, contratti analoghi a quello in affidamento anche a favore di soggetti privati (art. 100, comma 11 del codice)</w:t>
            </w:r>
          </w:p>
          <w:p>
            <w:pPr>
              <w:pStyle w:val="Normal"/>
              <w:spacing w:before="120" w:after="120"/>
              <w:ind w:left="426" w:hanging="426"/>
              <w:rPr>
                <w:rFonts w:ascii="Arial" w:hAnsi="Arial" w:cs="Arial"/>
                <w:sz w:val="15"/>
                <w:szCs w:val="15"/>
              </w:rPr>
            </w:pPr>
            <w:r>
              <w:rPr>
                <w:rFonts w:cs="Arial" w:ascii="Arial" w:hAnsi="Arial"/>
                <w:sz w:val="14"/>
                <w:szCs w:val="14"/>
              </w:rPr>
              <w:t xml:space="preserve">           </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Style w:val="Grigliatabella"/>
              <w:tblW w:w="6177" w:type="dxa"/>
              <w:jc w:val="left"/>
              <w:tblInd w:w="0" w:type="dxa"/>
              <w:tblCellMar>
                <w:top w:w="0" w:type="dxa"/>
                <w:left w:w="88" w:type="dxa"/>
                <w:bottom w:w="0" w:type="dxa"/>
                <w:right w:w="108" w:type="dxa"/>
              </w:tblCellMar>
              <w:tblLook w:firstRow="1" w:noVBand="1" w:lastRow="0" w:firstColumn="1" w:lastColumn="0" w:noHBand="0" w:val="04a0"/>
            </w:tblPr>
            <w:tblGrid>
              <w:gridCol w:w="1544"/>
              <w:gridCol w:w="1544"/>
              <w:gridCol w:w="1544"/>
              <w:gridCol w:w="1544"/>
            </w:tblGrid>
            <w:tr>
              <w:trPr/>
              <w:tc>
                <w:tcPr>
                  <w:tcW w:w="1544" w:type="dxa"/>
                  <w:tcBorders/>
                  <w:shd w:fill="auto" w:val="clear"/>
                  <w:tcMar>
                    <w:left w:w="8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Descrizione</w:t>
                  </w:r>
                </w:p>
              </w:tc>
              <w:tc>
                <w:tcPr>
                  <w:tcW w:w="1544" w:type="dxa"/>
                  <w:tcBorders/>
                  <w:shd w:fill="auto" w:val="clear"/>
                  <w:tcMar>
                    <w:left w:w="8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Importi</w:t>
                  </w:r>
                </w:p>
              </w:tc>
              <w:tc>
                <w:tcPr>
                  <w:tcW w:w="1544" w:type="dxa"/>
                  <w:tcBorders/>
                  <w:shd w:fill="auto" w:val="clear"/>
                  <w:tcMar>
                    <w:left w:w="8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Date </w:t>
                  </w:r>
                </w:p>
              </w:tc>
              <w:tc>
                <w:tcPr>
                  <w:tcW w:w="1544" w:type="dxa"/>
                  <w:tcBorders/>
                  <w:shd w:fill="auto" w:val="clear"/>
                  <w:tcMar>
                    <w:left w:w="8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Destinatari </w:t>
                  </w:r>
                </w:p>
              </w:tc>
            </w:tr>
            <w:tr>
              <w:trPr/>
              <w:tc>
                <w:tcPr>
                  <w:tcW w:w="1544" w:type="dxa"/>
                  <w:tcBorders/>
                  <w:shd w:fill="auto" w:val="clear"/>
                  <w:tcMar>
                    <w:left w:w="88" w:type="dxa"/>
                  </w:tcMar>
                </w:tcPr>
                <w:p>
                  <w:pPr>
                    <w:pStyle w:val="Normal"/>
                    <w:spacing w:before="120" w:after="120"/>
                    <w:rPr>
                      <w:rFonts w:ascii="Arial" w:hAnsi="Arial" w:cs="Arial"/>
                      <w:sz w:val="15"/>
                      <w:szCs w:val="15"/>
                    </w:rPr>
                  </w:pPr>
                  <w:r>
                    <w:rPr>
                      <w:rFonts w:cs="Arial" w:ascii="Arial" w:hAnsi="Arial"/>
                      <w:sz w:val="15"/>
                      <w:szCs w:val="15"/>
                    </w:rPr>
                  </w:r>
                </w:p>
              </w:tc>
              <w:tc>
                <w:tcPr>
                  <w:tcW w:w="1544" w:type="dxa"/>
                  <w:tcBorders/>
                  <w:shd w:fill="auto" w:val="clear"/>
                  <w:tcMar>
                    <w:left w:w="88" w:type="dxa"/>
                  </w:tcMar>
                </w:tcPr>
                <w:p>
                  <w:pPr>
                    <w:pStyle w:val="Normal"/>
                    <w:spacing w:before="120" w:after="120"/>
                    <w:rPr>
                      <w:rFonts w:ascii="Arial" w:hAnsi="Arial" w:cs="Arial"/>
                      <w:sz w:val="15"/>
                      <w:szCs w:val="15"/>
                    </w:rPr>
                  </w:pPr>
                  <w:r>
                    <w:rPr>
                      <w:rFonts w:cs="Arial" w:ascii="Arial" w:hAnsi="Arial"/>
                      <w:sz w:val="15"/>
                      <w:szCs w:val="15"/>
                    </w:rPr>
                  </w:r>
                </w:p>
              </w:tc>
              <w:tc>
                <w:tcPr>
                  <w:tcW w:w="1544" w:type="dxa"/>
                  <w:tcBorders/>
                  <w:shd w:fill="auto" w:val="clear"/>
                  <w:tcMar>
                    <w:left w:w="88" w:type="dxa"/>
                  </w:tcMar>
                </w:tcPr>
                <w:p>
                  <w:pPr>
                    <w:pStyle w:val="Normal"/>
                    <w:spacing w:before="120" w:after="120"/>
                    <w:rPr>
                      <w:rFonts w:ascii="Arial" w:hAnsi="Arial" w:cs="Arial"/>
                      <w:sz w:val="15"/>
                      <w:szCs w:val="15"/>
                    </w:rPr>
                  </w:pPr>
                  <w:r>
                    <w:rPr>
                      <w:rFonts w:cs="Arial" w:ascii="Arial" w:hAnsi="Arial"/>
                      <w:sz w:val="15"/>
                      <w:szCs w:val="15"/>
                    </w:rPr>
                  </w:r>
                </w:p>
              </w:tc>
              <w:tc>
                <w:tcPr>
                  <w:tcW w:w="1544" w:type="dxa"/>
                  <w:tcBorders/>
                  <w:shd w:fill="auto" w:val="clear"/>
                  <w:tcMar>
                    <w:left w:w="88" w:type="dxa"/>
                  </w:tcM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3" w:type="dxa"/>
            <w:tcBorders>
              <w:top w:val="single" w:sz="4" w:space="0" w:color="000080"/>
              <w:left w:val="single" w:sz="4" w:space="0" w:color="000080"/>
              <w:bottom w:val="single" w:sz="4" w:space="0" w:color="000080"/>
              <w:insideH w:val="single" w:sz="4" w:space="0" w:color="000080"/>
            </w:tcBorders>
            <w:shd w:color="auto" w:fill="E7E6E6" w:val="clear"/>
            <w:tcMar>
              <w:left w:w="73" w:type="dxa"/>
            </w:tcMar>
          </w:tcPr>
          <w:p>
            <w:pPr>
              <w:pStyle w:val="Paragrafoelenco1"/>
              <w:spacing w:before="120" w:after="120"/>
              <w:ind w:left="20" w:hanging="0"/>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E7E6E6" w:val="clear"/>
            <w:tcMar>
              <w:left w:w="73"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sz w:val="15"/>
          <w:szCs w:val="15"/>
        </w:rPr>
      </w:pPr>
      <w:r>
        <w:rPr>
          <w:rFonts w:cs="Arial" w:ascii="Arial" w:hAnsi="Arial"/>
          <w:b w:val="false"/>
          <w:caps/>
          <w:color w:val="000000"/>
          <w:sz w:val="15"/>
          <w:szCs w:val="15"/>
        </w:rPr>
        <w:t xml:space="preserve">D: SISTEMI di garanzia della qualità e norme di gestione ambientale </w:t>
      </w:r>
    </w:p>
    <w:p>
      <w:pPr>
        <w:pStyle w:val="Normal"/>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b/>
          <w:sz w:val="15"/>
          <w:szCs w:val="15"/>
        </w:rPr>
      </w:pPr>
      <w:r>
        <w:rPr>
          <w:rFonts w:cs="Arial" w:ascii="Arial" w:hAnsi="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1033"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389"/>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Sistemi di garanzia della qualità e norme di gestione ambientale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3" w:type="dxa"/>
            <w:tcBorders>
              <w:top w:val="single" w:sz="4" w:space="0" w:color="000080"/>
              <w:left w:val="single" w:sz="4" w:space="0" w:color="000080"/>
              <w:bottom w:val="single" w:sz="4" w:space="0" w:color="000080"/>
              <w:insideH w:val="single" w:sz="4" w:space="0" w:color="000080"/>
            </w:tcBorders>
            <w:shd w:color="auto" w:fill="D9D9D9" w:themeFill="background1" w:themeFillShade="d9"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sz w:val="15"/>
                <w:szCs w:val="15"/>
              </w:rPr>
              <w:t xml:space="preserve">L'operatore economico potrà presentare </w:t>
            </w:r>
            <w:r>
              <w:rPr>
                <w:rFonts w:cs="Arial" w:ascii="Arial" w:hAnsi="Arial"/>
                <w:b/>
                <w:sz w:val="15"/>
                <w:szCs w:val="15"/>
              </w:rPr>
              <w:t>certificati</w:t>
            </w:r>
            <w:r>
              <w:rPr>
                <w:rFonts w:cs="Arial" w:ascii="Arial" w:hAnsi="Arial"/>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Se la documentazione pertinente è disponibile elettronicamente,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D9D9D9"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br/>
              <w:br/>
              <w:t>[………..…] […….……]</w:t>
              <w:br/>
              <w:br/>
              <w:b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3" w:type="dxa"/>
            <w:tcBorders>
              <w:top w:val="single" w:sz="4" w:space="0" w:color="000080"/>
              <w:left w:val="single" w:sz="4" w:space="0" w:color="000080"/>
              <w:bottom w:val="single" w:sz="4" w:space="0" w:color="000080"/>
              <w:insideH w:val="single" w:sz="4" w:space="0" w:color="000080"/>
            </w:tcBorders>
            <w:shd w:color="auto" w:fill="D9D9D9"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sz w:val="15"/>
                <w:szCs w:val="15"/>
              </w:rPr>
              <w:t xml:space="preserve">L'operatore economico potrà presentare </w:t>
            </w:r>
            <w:r>
              <w:rPr>
                <w:rFonts w:cs="Arial" w:ascii="Arial" w:hAnsi="Arial"/>
                <w:b/>
                <w:sz w:val="15"/>
                <w:szCs w:val="15"/>
              </w:rPr>
              <w:t>certificati</w:t>
            </w:r>
            <w:r>
              <w:rPr>
                <w:rFonts w:cs="Arial" w:ascii="Arial" w:hAnsi="Arial"/>
                <w:sz w:val="15"/>
                <w:szCs w:val="15"/>
              </w:rPr>
              <w:t xml:space="preserve"> rilasciati da organismi indipendenti per attestare che egli rispetta determinati </w:t>
            </w:r>
            <w:r>
              <w:rPr>
                <w:rFonts w:cs="Arial" w:ascii="Arial" w:hAnsi="Arial"/>
                <w:b/>
                <w:sz w:val="15"/>
                <w:szCs w:val="15"/>
              </w:rPr>
              <w:t>sistemi o</w:t>
            </w:r>
            <w:r>
              <w:rPr>
                <w:rFonts w:cs="Arial" w:ascii="Arial" w:hAnsi="Arial"/>
                <w:sz w:val="15"/>
                <w:szCs w:val="15"/>
              </w:rPr>
              <w:t xml:space="preserve"> </w:t>
            </w:r>
            <w:r>
              <w:rPr>
                <w:rFonts w:cs="Arial" w:ascii="Arial" w:hAnsi="Arial"/>
                <w:b/>
                <w:sz w:val="15"/>
                <w:szCs w:val="15"/>
              </w:rPr>
              <w:t>norme di gestione ambientale</w:t>
            </w:r>
            <w:r>
              <w:rPr>
                <w:rFonts w:cs="Arial" w:ascii="Arial" w:hAnsi="Arial"/>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sz w:val="15"/>
                <w:szCs w:val="15"/>
              </w:rPr>
              <w:t xml:space="preserve">, spiegare perché e precisare di quali altri mezzi di prova relativi ai </w:t>
            </w:r>
            <w:r>
              <w:rPr>
                <w:rFonts w:cs="Arial" w:ascii="Arial" w:hAnsi="Arial"/>
                <w:b/>
                <w:sz w:val="15"/>
                <w:szCs w:val="15"/>
              </w:rPr>
              <w:t>sistemi o</w:t>
            </w:r>
            <w:r>
              <w:rPr>
                <w:rFonts w:cs="Arial" w:ascii="Arial" w:hAnsi="Arial"/>
                <w:sz w:val="15"/>
                <w:szCs w:val="15"/>
              </w:rPr>
              <w:t xml:space="preserve"> </w:t>
            </w:r>
            <w:r>
              <w:rPr>
                <w:rFonts w:cs="Arial" w:ascii="Arial" w:hAnsi="Arial"/>
                <w:b/>
                <w:sz w:val="15"/>
                <w:szCs w:val="15"/>
              </w:rPr>
              <w:t>norme di gestione ambientale</w:t>
            </w:r>
            <w:r>
              <w:rPr>
                <w:rFonts w:cs="Arial" w:ascii="Arial" w:hAnsi="Arial"/>
                <w:sz w:val="15"/>
                <w:szCs w:val="15"/>
              </w:rPr>
              <w:t xml:space="preserve"> si dispone:</w:t>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Se la documentazione pertinente è disponibile elettronicamente, indicare:</w:t>
            </w:r>
          </w:p>
        </w:tc>
        <w:tc>
          <w:tcPr>
            <w:tcW w:w="63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D9D9D9"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br/>
              <w:br/>
              <w:t>[………..…] […………]</w:t>
              <w:br/>
              <w:br/>
              <w:b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b/>
          <w:b/>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70, comma 6, del Codice)</w:t>
      </w:r>
    </w:p>
    <w:tbl>
      <w:tblPr>
        <w:tblW w:w="1079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10790"/>
      </w:tblGrid>
      <w:tr>
        <w:trPr/>
        <w:tc>
          <w:tcPr>
            <w:tcW w:w="10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0CECE" w:val="clear"/>
            <w:tcMar>
              <w:left w:w="93" w:type="dxa"/>
            </w:tcMar>
          </w:tcPr>
          <w:p>
            <w:pPr>
              <w:pStyle w:val="Normal"/>
              <w:pBdr>
                <w:top w:val="single" w:sz="4" w:space="1" w:color="000080"/>
                <w:left w:val="single" w:sz="4" w:space="4" w:color="000080"/>
                <w:bottom w:val="single" w:sz="4" w:space="1" w:color="000080"/>
                <w:right w:val="single" w:sz="4" w:space="26" w:color="000080"/>
              </w:pBdr>
              <w:shd w:val="clear" w:color="auto" w:fill="BFBFBF"/>
              <w:spacing w:before="120" w:after="120"/>
              <w:ind w:right="372" w:hanging="0"/>
              <w:jc w:val="both"/>
              <w:rPr>
                <w:rFonts w:ascii="Arial" w:hAnsi="Arial" w:cs="Arial"/>
                <w:b/>
                <w:b/>
                <w:sz w:val="15"/>
                <w:szCs w:val="15"/>
              </w:rPr>
            </w:pPr>
            <w:r>
              <w:rPr>
                <w:rFonts w:cs="Arial" w:ascii="Arial" w:hAnsi="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80"/>
                <w:left w:val="single" w:sz="4" w:space="4" w:color="000080"/>
                <w:bottom w:val="single" w:sz="4" w:space="1" w:color="000080"/>
                <w:right w:val="single" w:sz="4" w:space="26" w:color="000080"/>
              </w:pBdr>
              <w:shd w:val="clear" w:color="auto" w:fill="BFBFBF"/>
              <w:spacing w:before="120" w:after="120"/>
              <w:ind w:right="372" w:hanging="0"/>
              <w:jc w:val="both"/>
              <w:rPr>
                <w:rFonts w:ascii="Arial" w:hAnsi="Arial" w:cs="Arial"/>
                <w:b/>
                <w:b/>
                <w:sz w:val="15"/>
                <w:szCs w:val="15"/>
              </w:rPr>
            </w:pPr>
            <w:r>
              <w:rPr>
                <w:rFonts w:cs="Arial" w:ascii="Arial" w:hAnsi="Arial"/>
                <w:b/>
                <w:sz w:val="15"/>
                <w:szCs w:val="15"/>
              </w:rPr>
              <w:t>Solo per le procedure ristrette, le procedure competitive con negoziazione, le procedure di dialogo competitivo e i partenariati per l'innovazione.</w:t>
            </w:r>
          </w:p>
        </w:tc>
      </w:tr>
    </w:tbl>
    <w:p>
      <w:pPr>
        <w:pStyle w:val="Normal"/>
        <w:rPr>
          <w:rFonts w:ascii="Arial" w:hAnsi="Arial" w:cs="Arial"/>
          <w:b/>
          <w:b/>
          <w:sz w:val="15"/>
          <w:szCs w:val="15"/>
        </w:rPr>
      </w:pPr>
      <w:r>
        <w:rPr>
          <w:rFonts w:cs="Arial" w:ascii="Arial" w:hAnsi="Arial"/>
          <w:b/>
          <w:sz w:val="15"/>
          <w:szCs w:val="15"/>
        </w:rPr>
      </w:r>
    </w:p>
    <w:p>
      <w:pPr>
        <w:pStyle w:val="Normal"/>
        <w:rPr>
          <w:rFonts w:ascii="Arial" w:hAnsi="Arial" w:cs="Arial"/>
          <w:b/>
          <w:b/>
          <w:sz w:val="15"/>
          <w:szCs w:val="15"/>
        </w:rPr>
      </w:pPr>
      <w:r>
        <w:rPr>
          <w:rFonts w:cs="Arial" w:ascii="Arial" w:hAnsi="Arial"/>
          <w:b/>
          <w:sz w:val="15"/>
          <w:szCs w:val="15"/>
        </w:rPr>
        <w:t>L'operatore economico dichiara:</w:t>
      </w:r>
    </w:p>
    <w:tbl>
      <w:tblPr>
        <w:tblW w:w="10891" w:type="dxa"/>
        <w:jc w:val="left"/>
        <w:tblInd w:w="-25" w:type="dxa"/>
        <w:tblBorders>
          <w:top w:val="single" w:sz="4" w:space="0" w:color="000080"/>
          <w:left w:val="single" w:sz="4" w:space="0" w:color="000080"/>
          <w:bottom w:val="single" w:sz="4" w:space="0" w:color="000080"/>
          <w:insideH w:val="single" w:sz="4" w:space="0" w:color="000080"/>
        </w:tblBorders>
        <w:tblCellMar>
          <w:top w:w="0" w:type="dxa"/>
          <w:left w:w="73" w:type="dxa"/>
          <w:bottom w:w="0" w:type="dxa"/>
          <w:right w:w="108" w:type="dxa"/>
        </w:tblCellMar>
        <w:tblLook w:firstRow="0" w:noVBand="0" w:lastRow="0" w:firstColumn="0" w:lastColumn="0" w:noHBand="0" w:val="0000"/>
      </w:tblPr>
      <w:tblGrid>
        <w:gridCol w:w="4643"/>
        <w:gridCol w:w="6247"/>
      </w:tblGrid>
      <w:tr>
        <w:trPr/>
        <w:tc>
          <w:tcPr>
            <w:tcW w:w="4643" w:type="dxa"/>
            <w:tcBorders>
              <w:top w:val="single" w:sz="4" w:space="0" w:color="000080"/>
              <w:left w:val="single" w:sz="4" w:space="0" w:color="000080"/>
              <w:bottom w:val="single" w:sz="4" w:space="0" w:color="000080"/>
              <w:insideH w:val="single" w:sz="4" w:space="0" w:color="000080"/>
            </w:tcBorders>
            <w:shd w:color="auto" w:fill="FFFFFF" w:val="clear"/>
            <w:tcMar>
              <w:left w:w="73"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b/>
                <w:sz w:val="15"/>
                <w:szCs w:val="15"/>
              </w:rPr>
              <w:t>Riduzione del numero</w:t>
            </w:r>
          </w:p>
        </w:tc>
        <w:tc>
          <w:tcPr>
            <w:tcW w:w="624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3" w:type="dxa"/>
            <w:tcBorders>
              <w:top w:val="single" w:sz="4" w:space="0" w:color="000080"/>
              <w:left w:val="single" w:sz="4" w:space="0" w:color="000080"/>
              <w:bottom w:val="single" w:sz="4" w:space="0" w:color="000080"/>
              <w:insideH w:val="single" w:sz="4" w:space="0" w:color="000080"/>
            </w:tcBorders>
            <w:shd w:color="auto" w:fill="D9D9D9"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Di </w:t>
            </w:r>
            <w:r>
              <w:rPr>
                <w:rFonts w:cs="Arial" w:ascii="Arial" w:hAnsi="Arial"/>
                <w:b/>
                <w:sz w:val="15"/>
                <w:szCs w:val="15"/>
              </w:rPr>
              <w:t>soddisfare</w:t>
            </w:r>
            <w:r>
              <w:rPr>
                <w:rFonts w:cs="Arial" w:ascii="Arial" w:hAnsi="Arial"/>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sz w:val="15"/>
                <w:szCs w:val="15"/>
              </w:rPr>
              <w:t xml:space="preserve"> se l'operatore economico dispone dei documenti richiesti:</w:t>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0"/>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624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D9D9D9" w:val="clear"/>
            <w:tcMar>
              <w:left w:w="73"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31"/>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r>
              <w:rPr>
                <w:rStyle w:val="Richiamoallanotaapidipagina"/>
                <w:rFonts w:cs="Arial" w:ascii="Arial" w:hAnsi="Arial"/>
                <w:sz w:val="15"/>
                <w:szCs w:val="15"/>
              </w:rPr>
              <w:footnoteReference w:id="32"/>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33"/>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34"/>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sz w:val="14"/>
          <w:szCs w:val="14"/>
        </w:rPr>
      </w:pPr>
      <w:r>
        <w:rPr>
          <w:rFonts w:cs="Arial" w:ascii="Arial" w:hAnsi="Arial"/>
          <w:i/>
          <w:sz w:val="14"/>
          <w:szCs w:val="14"/>
        </w:rPr>
      </w:r>
    </w:p>
    <w:p>
      <w:pPr>
        <w:pStyle w:val="Normal"/>
        <w:widowControl/>
        <w:suppressAutoHyphens w:val="true"/>
        <w:bidi w:val="0"/>
        <w:spacing w:before="120" w:after="120"/>
        <w:jc w:val="left"/>
        <w:rPr/>
      </w:pPr>
      <w:r>
        <w:rPr>
          <w:rFonts w:cs="Arial" w:ascii="Arial" w:hAnsi="Arial"/>
          <w:sz w:val="14"/>
          <w:szCs w:val="14"/>
        </w:rPr>
        <w:t>Data, luogo e firma/firme DIGITALE/I: [……………….……]</w:t>
      </w:r>
    </w:p>
    <w:sectPr>
      <w:footerReference w:type="default" r:id="rId6"/>
      <w:footnotePr>
        <w:numFmt w:val="decimal"/>
      </w:footnotePr>
      <w:type w:val="nextPage"/>
      <w:pgSz w:w="12240" w:h="15840"/>
      <w:pgMar w:left="720" w:right="720" w:header="0" w:top="720" w:footer="720" w:bottom="77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 w:val="right" w:pos="9921" w:leader="none"/>
      </w:tabs>
      <w:spacing w:before="360" w:after="0"/>
      <w:ind w:left="-850" w:right="-241" w:hanging="0"/>
      <w:jc w:val="right"/>
      <w:rPr/>
    </w:pPr>
    <w:r>
      <w:rPr/>
      <w:fldChar w:fldCharType="begin"/>
    </w:r>
    <w:r>
      <w:instrText> PAGE </w:instrText>
    </w:r>
    <w:r>
      <w:fldChar w:fldCharType="separate"/>
    </w:r>
    <w:r>
      <w:t>15</w:t>
    </w:r>
    <w: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left" w:pos="284" w:leader="none"/>
        </w:tabs>
        <w:spacing w:before="0" w:after="0"/>
        <w:ind w:left="284"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Testonotaapidipagina1"/>
        <w:ind w:left="284"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left" w:pos="284" w:leader="none"/>
        </w:tabs>
        <w:spacing w:before="0" w:after="0"/>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t>Cfr. punti II.1.1. e II.1.3. dell'avviso o bando pertinente.</w:t>
      </w:r>
    </w:p>
  </w:footnote>
  <w:footnote w:id="6">
    <w:p>
      <w:pPr>
        <w:pStyle w:val="Normal"/>
        <w:tabs>
          <w:tab w:val="left" w:pos="284" w:leader="none"/>
        </w:tabs>
        <w:spacing w:before="0" w:after="0"/>
        <w:jc w:val="both"/>
        <w:rPr>
          <w:rFonts w:ascii="Arial" w:hAnsi="Arial" w:cs="Arial"/>
          <w:sz w:val="12"/>
          <w:szCs w:val="12"/>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Cfr. punto II.1.1. dell'avviso o bando pertinente.</w:t>
      </w:r>
    </w:p>
    <w:p>
      <w:pPr>
        <w:pStyle w:val="Normal"/>
        <w:tabs>
          <w:tab w:val="left" w:pos="284" w:leader="none"/>
        </w:tabs>
        <w:spacing w:before="0" w:after="0"/>
        <w:jc w:val="both"/>
        <w:rPr/>
      </w:pPr>
      <w:r>
        <w:rPr/>
      </w:r>
    </w:p>
  </w:footnote>
  <w:footnote w:id="7">
    <w:p>
      <w:pPr>
        <w:pStyle w:val="Normal"/>
        <w:tabs>
          <w:tab w:val="left" w:pos="284" w:leader="none"/>
        </w:tabs>
        <w:spacing w:before="0" w:after="0"/>
        <w:jc w:val="both"/>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left" w:pos="284" w:leader="none"/>
        </w:tabs>
        <w:spacing w:before="0" w:after="0"/>
        <w:ind w:left="284" w:hanging="284"/>
        <w:jc w:val="both"/>
        <w:rPr>
          <w:rStyle w:val="DeltaViewInsertion"/>
          <w:rFonts w:ascii="Arial" w:hAnsi="Arial" w:cs="Arial"/>
          <w:i w:val="false"/>
          <w:i w:val="false"/>
          <w:sz w:val="12"/>
          <w:szCs w:val="12"/>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ab/>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ab/>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Testonotaapidipagina1"/>
        <w:ind w:left="284" w:hanging="0"/>
        <w:jc w:val="both"/>
        <w:rPr/>
      </w:pPr>
      <w:r>
        <w:rPr>
          <w:rStyle w:val="DeltaViewInsertion"/>
          <w:rFonts w:cs="Arial" w:ascii="Arial" w:hAnsi="Arial"/>
          <w:i w:val="false"/>
          <w:sz w:val="12"/>
          <w:szCs w:val="12"/>
        </w:rPr>
        <w:tab/>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left" w:pos="284" w:leader="none"/>
        </w:tabs>
        <w:spacing w:before="0" w:after="0"/>
        <w:jc w:val="both"/>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Cfr. il punto III.1.5 del bando di gara.</w:t>
      </w:r>
    </w:p>
  </w:footnote>
  <w:footnote w:id="10">
    <w:p>
      <w:pPr>
        <w:pStyle w:val="Normal"/>
        <w:tabs>
          <w:tab w:val="left" w:pos="284" w:leader="none"/>
        </w:tabs>
        <w:spacing w:before="0" w:after="0"/>
        <w:jc w:val="both"/>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rStyle w:val="Caratteredellanota"/>
          <w:rFonts w:ascii="Arial" w:hAnsi="Arial"/>
        </w:rPr>
        <w:footnoteRef/>
        <w:tab/>
      </w:r>
      <w:r>
        <w:rPr>
          <w:rStyle w:val="Caratteredellanota"/>
          <w:rFonts w:ascii="Arial" w:hAnsi="Arial"/>
        </w:rPr>
        <w:tab/>
        <w:tab/>
        <w:tab/>
      </w:r>
      <w:r>
        <w:rPr>
          <w:sz w:val="12"/>
          <w:szCs w:val="12"/>
          <w:vertAlign w:val="superscript"/>
        </w:rPr>
        <w:tab/>
        <w:t>()</w:t>
        <w:tab/>
      </w:r>
      <w:r>
        <w:rPr>
          <w:rFonts w:cs="Arial" w:ascii="Arial" w:hAnsi="Arial"/>
          <w:sz w:val="12"/>
          <w:szCs w:val="12"/>
        </w:rPr>
        <w:t>I riferimenti e l'eventuale classificazione sono indicati nella certificazione.</w:t>
      </w:r>
    </w:p>
  </w:footnote>
  <w:footnote w:id="12">
    <w:p>
      <w:pPr>
        <w:pStyle w:val="Normal"/>
        <w:tabs>
          <w:tab w:val="left" w:pos="284" w:leader="none"/>
        </w:tabs>
        <w:spacing w:before="0" w:after="0"/>
        <w:rPr/>
      </w:pPr>
      <w:r>
        <w:rPr>
          <w:rStyle w:val="Caratteredellanota"/>
          <w:rFonts w:ascii="Arial" w:hAnsi="Arial"/>
        </w:rPr>
        <w:footnoteRef/>
        <w:tab/>
      </w:r>
      <w:r>
        <w:rPr>
          <w:rStyle w:val="Caratteredellanota"/>
          <w:rFonts w:ascii="Arial" w:hAnsi="Arial"/>
        </w:rPr>
        <w:tab/>
        <w:tab/>
        <w:tab/>
      </w:r>
      <w:r>
        <w:rPr>
          <w:sz w:val="12"/>
          <w:szCs w:val="12"/>
          <w:vertAlign w:val="superscript"/>
        </w:rPr>
        <w:tab/>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left" w:pos="284" w:leader="none"/>
        </w:tabs>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9">
    <w:p>
      <w:pPr>
        <w:pStyle w:val="Normal"/>
        <w:spacing w:before="0" w:after="0"/>
        <w:ind w:left="284" w:right="-115" w:hanging="284"/>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tab/>
      </w:r>
      <w:r>
        <w:rPr>
          <w:rFonts w:cs="Arial" w:ascii="Arial" w:hAnsi="Arial"/>
          <w:sz w:val="12"/>
          <w:szCs w:val="12"/>
        </w:rPr>
        <w:t>Ripetere tante volte quanto necessario.</w:t>
      </w:r>
    </w:p>
  </w:footnote>
  <w:footnote w:id="20">
    <w:p>
      <w:pPr>
        <w:pStyle w:val="Normal"/>
        <w:tabs>
          <w:tab w:val="left" w:pos="284" w:leader="none"/>
        </w:tabs>
        <w:spacing w:before="0" w:after="0"/>
        <w:ind w:right="-115" w:hanging="0"/>
        <w:jc w:val="both"/>
        <w:rPr/>
      </w:pPr>
      <w:r>
        <w:rPr>
          <w:rStyle w:val="Caratteredellanota"/>
          <w:rFonts w:ascii="Arial" w:hAnsi="Arial"/>
        </w:rPr>
        <w:footnoteRef/>
        <w:tab/>
      </w:r>
      <w:r>
        <w:rPr>
          <w:rStyle w:val="Caratteredellanota"/>
          <w:rFonts w:ascii="Arial" w:hAnsi="Arial"/>
        </w:rPr>
        <w:tab/>
        <w:tab/>
        <w:tab/>
      </w:r>
      <w:r>
        <w:rPr>
          <w:rFonts w:cs="Arial" w:ascii="Arial" w:hAnsi="Arial"/>
          <w:sz w:val="12"/>
          <w:szCs w:val="12"/>
          <w:vertAlign w:val="superscript"/>
        </w:rPr>
        <w:tab/>
        <w:t>()</w:t>
      </w:r>
      <w:r>
        <w:rPr>
          <w:rFonts w:cs="Arial" w:ascii="Arial" w:hAnsi="Arial"/>
          <w:sz w:val="12"/>
          <w:szCs w:val="12"/>
        </w:rPr>
        <w:t xml:space="preserve"> </w:t>
        <w:tab/>
        <w:t>Ripetere tante volte quanto necessario.</w:t>
      </w:r>
    </w:p>
  </w:footnote>
  <w:footnote w:id="21">
    <w:p>
      <w:pPr>
        <w:pStyle w:val="Normal"/>
        <w:tabs>
          <w:tab w:val="left" w:pos="284" w:leader="none"/>
        </w:tabs>
        <w:spacing w:before="120" w:after="120"/>
        <w:ind w:right="-115" w:hanging="0"/>
        <w:rPr/>
      </w:pPr>
      <w:r>
        <w:rPr>
          <w:rStyle w:val="Caratteredellanota"/>
          <w:rFonts w:ascii="Arial" w:hAnsi="Arial"/>
        </w:rPr>
        <w:footnoteRef/>
        <w:tab/>
      </w:r>
      <w:r>
        <w:rPr>
          <w:rStyle w:val="Caratteredellanota"/>
          <w:rFonts w:ascii="Arial" w:hAnsi="Arial"/>
        </w:rPr>
        <w:tab/>
        <w:tab/>
        <w:tab/>
      </w:r>
      <w:r>
        <w:rPr>
          <w:rFonts w:cs="Arial" w:ascii="Arial" w:hAnsi="Arial"/>
          <w:color w:val="000000"/>
          <w:sz w:val="12"/>
          <w:szCs w:val="12"/>
          <w:vertAlign w:val="superscript"/>
        </w:rPr>
        <w:tab/>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23">
    <w:p>
      <w:pPr>
        <w:pStyle w:val="Normal"/>
        <w:tabs>
          <w:tab w:val="left" w:pos="284" w:leader="none"/>
        </w:tabs>
        <w:spacing w:before="0" w:after="0"/>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ab/>
      </w:r>
      <w:r>
        <w:rPr>
          <w:rFonts w:cs="Arial" w:ascii="Arial" w:hAnsi="Arial"/>
          <w:sz w:val="12"/>
          <w:szCs w:val="12"/>
        </w:rPr>
        <w:t>Cfr. articolo 57, paragrafo 4, della direttiva 2014/24/UE.</w:t>
      </w:r>
    </w:p>
  </w:footnote>
  <w:footnote w:id="24">
    <w:p>
      <w:pPr>
        <w:pStyle w:val="Normal"/>
        <w:tabs>
          <w:tab w:val="left" w:pos="284" w:leader="none"/>
        </w:tabs>
        <w:spacing w:before="0" w:after="0"/>
        <w:ind w:left="284"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Normal"/>
        <w:tabs>
          <w:tab w:val="left" w:pos="284" w:leader="none"/>
        </w:tabs>
        <w:spacing w:before="0" w:after="0"/>
        <w:rPr/>
      </w:pPr>
      <w:r>
        <w:rPr>
          <w:rStyle w:val="Caratteredellanota"/>
          <w:rFonts w:ascii="Arial" w:hAnsi="Arial"/>
        </w:rPr>
        <w:footnoteRef/>
        <w:tab/>
      </w:r>
      <w:r>
        <w:rPr>
          <w:rStyle w:val="Caratteredellanota"/>
          <w:rFonts w:ascii="Arial" w:hAnsi="Arial"/>
        </w:rPr>
        <w:tab/>
        <w:tab/>
        <w:tab/>
      </w:r>
      <w:r>
        <w:rPr>
          <w:sz w:val="12"/>
          <w:szCs w:val="12"/>
          <w:vertAlign w:val="superscript"/>
        </w:rPr>
        <w:tab/>
        <w:t>()</w:t>
        <w:tab/>
      </w:r>
      <w:r>
        <w:rPr>
          <w:rFonts w:cs="Arial" w:ascii="Arial" w:hAnsi="Arial"/>
          <w:b/>
          <w:sz w:val="12"/>
          <w:szCs w:val="12"/>
        </w:rPr>
        <w:t>Come indicato nel diritto nazionale, nell'avviso o bando pertinente o nei documenti di gara.</w:t>
      </w:r>
    </w:p>
  </w:footnote>
  <w:footnote w:id="27">
    <w:p>
      <w:pPr>
        <w:pStyle w:val="Normal"/>
        <w:spacing w:before="120" w:after="120"/>
        <w:rPr/>
      </w:pPr>
      <w:r>
        <w:rPr>
          <w:rStyle w:val="Caratteredellanota"/>
          <w:rFonts w:ascii="Arial" w:hAnsi="Arial"/>
        </w:rPr>
        <w:footnoteRef/>
        <w:tab/>
      </w:r>
      <w:r>
        <w:rPr>
          <w:rStyle w:val="Caratteredellanota"/>
          <w:rFonts w:ascii="Arial" w:hAnsi="Arial"/>
        </w:rPr>
        <w:tab/>
        <w:tab/>
        <w:tab/>
      </w:r>
      <w:r>
        <w:rPr>
          <w:sz w:val="14"/>
          <w:szCs w:val="14"/>
        </w:rPr>
        <w:tab/>
        <w:t xml:space="preserve">() </w:t>
      </w:r>
      <w:r>
        <w:rPr>
          <w:rFonts w:cs="Arial" w:ascii="Arial" w:hAnsi="Arial"/>
          <w:sz w:val="14"/>
          <w:szCs w:val="14"/>
        </w:rPr>
        <w:t>Ripetere tante volte quanto necessario.</w:t>
      </w:r>
    </w:p>
  </w:footnote>
  <w:footnote w:id="28">
    <w:p>
      <w:pPr>
        <w:pStyle w:val="Normal"/>
        <w:spacing w:before="120" w:after="120"/>
        <w:ind w:left="284"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spacing w:before="0" w:after="0"/>
        <w:ind w:right="-115" w:hanging="0"/>
        <w:jc w:val="both"/>
        <w:rPr/>
      </w:pPr>
      <w:r>
        <w:rPr>
          <w:rStyle w:val="Caratteredellanota"/>
          <w:rFonts w:ascii="Arial" w:hAnsi="Arial"/>
        </w:rPr>
        <w:footnoteRef/>
        <w:tab/>
      </w:r>
      <w:r>
        <w:rPr>
          <w:rStyle w:val="Caratteredellanota"/>
          <w:rFonts w:ascii="Arial" w:hAnsi="Arial"/>
        </w:rPr>
        <w:tab/>
        <w:tab/>
        <w:tab/>
      </w:r>
      <w:r>
        <w:rPr>
          <w:sz w:val="12"/>
          <w:szCs w:val="12"/>
        </w:rPr>
        <w:tab/>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0">
    <w:p>
      <w:pPr>
        <w:pStyle w:val="Normal"/>
        <w:spacing w:before="0" w:after="0"/>
        <w:ind w:left="284" w:right="27"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Indicare chiaramente la voce cui si riferisce la risposta.</w:t>
      </w:r>
    </w:p>
  </w:footnote>
  <w:footnote w:id="31">
    <w:p>
      <w:pPr>
        <w:pStyle w:val="Normal"/>
        <w:spacing w:before="0" w:after="0"/>
        <w:ind w:left="284" w:right="27"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32">
    <w:p>
      <w:pPr>
        <w:pStyle w:val="Normal"/>
        <w:spacing w:before="0" w:after="0"/>
        <w:ind w:left="284" w:right="27"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33">
    <w:p>
      <w:pPr>
        <w:pStyle w:val="Normal"/>
        <w:tabs>
          <w:tab w:val="left" w:pos="284" w:leader="none"/>
        </w:tabs>
        <w:spacing w:before="0" w:after="0"/>
        <w:ind w:left="284" w:right="27"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4">
    <w:p>
      <w:pPr>
        <w:pStyle w:val="Normal"/>
        <w:spacing w:before="0" w:after="0"/>
        <w:ind w:left="284" w:right="27" w:hanging="284"/>
        <w:rPr/>
      </w:pPr>
      <w:r>
        <w:rPr>
          <w:rStyle w:val="Caratteredellanota"/>
          <w:rFonts w:ascii="Arial" w:hAnsi="Arial"/>
        </w:rPr>
        <w:footnoteRef/>
        <w:tab/>
      </w:r>
      <w:r>
        <w:rPr>
          <w:rStyle w:val="Caratteredellanota"/>
          <w:rFonts w:ascii="Arial" w:hAnsi="Arial"/>
        </w:rPr>
        <w:tab/>
        <w:tab/>
        <w:tab/>
      </w:r>
      <w:r>
        <w:rPr>
          <w:sz w:val="12"/>
          <w:szCs w:val="12"/>
          <w:vertAlign w:val="superscript"/>
        </w:rPr>
        <w:tab/>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pStyle w:val="Titolo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720" w:hanging="360"/>
      </w:pPr>
      <w:rPr>
        <w:sz w:val="15"/>
        <w:i w:val="false"/>
        <w:b/>
        <w:szCs w:val="15"/>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4"/>
      <w:numFmt w:val="decimal"/>
      <w:lvlText w:val="%1)"/>
      <w:lvlJc w:val="left"/>
      <w:pPr>
        <w:ind w:left="720" w:hanging="360"/>
      </w:pPr>
      <w:rPr>
        <w:sz w:val="15"/>
        <w:i w:val="false"/>
        <w:szCs w:val="15"/>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20" w:hanging="360"/>
      </w:pPr>
      <w:rPr>
        <w:sz w:val="14"/>
        <w:szCs w:val="14"/>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850" w:hanging="850"/>
      </w:pPr>
      <w:rPr>
        <w:sz w:val="14"/>
        <w:b/>
        <w:szCs w:val="14"/>
        <w:rFonts w:ascii="Arial" w:hAnsi="Arial" w:cs="Arial"/>
        <w:color w:val="00000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720" w:hanging="360"/>
      </w:pPr>
      <w:rPr>
        <w:sz w:val="14"/>
        <w:szCs w:val="14"/>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dstrike w:val="false"/>
        <w:strike w:val="false"/>
        <w:sz w:val="15"/>
        <w:szCs w:val="14"/>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4"/>
      <w:numFmt w:val="bullet"/>
      <w:lvlText w:val="-"/>
      <w:lvlJc w:val="left"/>
      <w:pPr>
        <w:ind w:left="720" w:hanging="360"/>
      </w:pPr>
      <w:rPr>
        <w:rFonts w:ascii="Arial" w:hAnsi="Arial" w:cs="Arial" w:hint="default"/>
        <w:sz w:val="1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isplayBackgroundShape/>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120" w:after="120"/>
      <w:jc w:val="left"/>
    </w:pPr>
    <w:rPr>
      <w:rFonts w:ascii="Times New Roman" w:hAnsi="Times New Roman" w:eastAsia="Calibri" w:cs="Times New Roman"/>
      <w:color w:val="00000A"/>
      <w:kern w:val="2"/>
      <w:sz w:val="24"/>
      <w:szCs w:val="22"/>
      <w:lang w:val="it-IT" w:eastAsia="it-IT" w:bidi="it-IT"/>
    </w:rPr>
  </w:style>
  <w:style w:type="paragraph" w:styleId="Titolo1">
    <w:name w:val="Heading 1"/>
    <w:basedOn w:val="Normal"/>
    <w:qFormat/>
    <w:pPr>
      <w:keepNext w:val="true"/>
      <w:numPr>
        <w:ilvl w:val="0"/>
        <w:numId w:val="1"/>
      </w:numPr>
      <w:spacing w:before="360" w:after="120"/>
      <w:outlineLvl w:val="0"/>
    </w:pPr>
    <w:rPr>
      <w:rFonts w:eastAsia="font881"/>
      <w:b/>
      <w:bCs/>
      <w:smallCaps/>
      <w:szCs w:val="28"/>
    </w:rPr>
  </w:style>
  <w:style w:type="paragraph" w:styleId="Titolo2">
    <w:name w:val="Heading 2"/>
    <w:basedOn w:val="Normal"/>
    <w:qFormat/>
    <w:pPr>
      <w:keepNext w:val="true"/>
      <w:numPr>
        <w:ilvl w:val="1"/>
        <w:numId w:val="1"/>
      </w:numPr>
      <w:outlineLvl w:val="1"/>
    </w:pPr>
    <w:rPr>
      <w:rFonts w:eastAsia="font881"/>
      <w:b/>
      <w:bCs/>
      <w:szCs w:val="26"/>
    </w:rPr>
  </w:style>
  <w:style w:type="paragraph" w:styleId="Titolo3">
    <w:name w:val="Heading 3"/>
    <w:basedOn w:val="Normal"/>
    <w:qFormat/>
    <w:pPr>
      <w:keepNext w:val="true"/>
      <w:numPr>
        <w:ilvl w:val="2"/>
        <w:numId w:val="1"/>
      </w:numPr>
      <w:outlineLvl w:val="2"/>
    </w:pPr>
    <w:rPr>
      <w:rFonts w:eastAsia="font881"/>
      <w:bCs/>
      <w:i/>
    </w:rPr>
  </w:style>
  <w:style w:type="paragraph" w:styleId="Titolo4">
    <w:name w:val="Heading 4"/>
    <w:basedOn w:val="Normal"/>
    <w:qFormat/>
    <w:pPr>
      <w:keepNext w:val="true"/>
      <w:numPr>
        <w:ilvl w:val="3"/>
        <w:numId w:val="1"/>
      </w:numPr>
      <w:outlineLvl w:val="3"/>
    </w:pPr>
    <w:rPr>
      <w:rFonts w:eastAsia="font881"/>
      <w:bCs/>
      <w:iCs/>
    </w:rPr>
  </w:style>
  <w:style w:type="paragraph" w:styleId="Titolo5">
    <w:name w:val="Heading 5"/>
    <w:basedOn w:val="Normal"/>
    <w:link w:val="Titolo5Carattere"/>
    <w:uiPriority w:val="9"/>
    <w:semiHidden/>
    <w:unhideWhenUsed/>
    <w:qFormat/>
    <w:rsid w:val="00766ee8"/>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15"/>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b/>
      <w:i w:val="false"/>
      <w:sz w:val="15"/>
      <w:szCs w:val="15"/>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Arial" w:hAnsi="Arial" w:cs="Arial"/>
      <w:i w:val="false"/>
      <w:sz w:val="15"/>
      <w:szCs w:val="15"/>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cs="Arial"/>
      <w:color w:val="000000"/>
      <w:sz w:val="14"/>
      <w:szCs w:val="14"/>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cs="Arial"/>
      <w:color w:val="000000"/>
      <w:sz w:val="14"/>
      <w:szCs w:val="14"/>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cs="Symbol"/>
      <w:sz w:val="15"/>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Arial" w:hAnsi="Arial" w:cs="Arial"/>
      <w:color w:val="000000"/>
      <w:sz w:val="14"/>
      <w:szCs w:val="14"/>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Arial" w:hAnsi="Arial" w:cs="Arial"/>
      <w:strike w:val="false"/>
      <w:dstrike w:val="false"/>
      <w:color w:val="000000"/>
      <w:sz w:val="14"/>
      <w:szCs w:val="14"/>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i/>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Courier New" w:hAnsi="Courier New" w:cs="Courier New"/>
      <w:b w:val="false"/>
      <w:strike/>
      <w:color w:val="000000"/>
      <w:sz w:val="14"/>
      <w:szCs w:val="15"/>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Arial" w:hAnsi="Arial" w:cs="Arial"/>
      <w:color w:val="000000"/>
      <w:sz w:val="15"/>
      <w:szCs w:val="1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Carpredefinitoparagrafo1" w:customStyle="1">
    <w:name w:val="Car. predefinito paragrafo1"/>
    <w:qFormat/>
    <w:rPr/>
  </w:style>
  <w:style w:type="character" w:styleId="Carpredefinitoparagrafo2" w:customStyle="1">
    <w:name w:val="Car. predefinito paragrafo2"/>
    <w:qFormat/>
    <w:rPr/>
  </w:style>
  <w:style w:type="character" w:styleId="Titolo1Carattere" w:customStyle="1">
    <w:name w:val="Titolo 1 Carattere"/>
    <w:qFormat/>
    <w:rPr>
      <w:rFonts w:ascii="Times New Roman" w:hAnsi="Times New Roman" w:eastAsia="font881" w:cs="Times New Roman"/>
      <w:b/>
      <w:bCs/>
      <w:smallCaps/>
      <w:sz w:val="24"/>
      <w:szCs w:val="28"/>
      <w:lang w:eastAsia="it-IT" w:bidi="it-IT"/>
    </w:rPr>
  </w:style>
  <w:style w:type="character" w:styleId="Titolo2Carattere" w:customStyle="1">
    <w:name w:val="Titolo 2 Carattere"/>
    <w:qFormat/>
    <w:rPr>
      <w:rFonts w:ascii="Times New Roman" w:hAnsi="Times New Roman" w:eastAsia="font881" w:cs="Times New Roman"/>
      <w:b/>
      <w:bCs/>
      <w:sz w:val="24"/>
      <w:szCs w:val="26"/>
      <w:lang w:eastAsia="it-IT" w:bidi="it-IT"/>
    </w:rPr>
  </w:style>
  <w:style w:type="character" w:styleId="Titolo3Carattere" w:customStyle="1">
    <w:name w:val="Titolo 3 Carattere"/>
    <w:qFormat/>
    <w:rPr>
      <w:rFonts w:ascii="Times New Roman" w:hAnsi="Times New Roman" w:eastAsia="font881" w:cs="Times New Roman"/>
      <w:bCs/>
      <w:i/>
      <w:sz w:val="24"/>
      <w:lang w:eastAsia="it-IT" w:bidi="it-IT"/>
    </w:rPr>
  </w:style>
  <w:style w:type="character" w:styleId="Titolo4Carattere" w:customStyle="1">
    <w:name w:val="Titolo 4 Carattere"/>
    <w:qFormat/>
    <w:rPr>
      <w:rFonts w:ascii="Times New Roman" w:hAnsi="Times New Roman" w:eastAsia="font881"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Rimandonotaapidipagina1" w:customStyle="1">
    <w:name w:val="Rimando nota a piè di pagina1"/>
    <w:qFormat/>
    <w:rPr>
      <w:shd w:fill="FFFFFF" w:val="clea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ListLabel1" w:customStyle="1">
    <w:name w:val="ListLabel 1"/>
    <w:qFormat/>
    <w:rPr>
      <w:color w:val="000000"/>
    </w:rPr>
  </w:style>
  <w:style w:type="character" w:styleId="ListLabel2" w:customStyle="1">
    <w:name w:val="ListLabel 2"/>
    <w:qFormat/>
    <w:rPr>
      <w:sz w:val="16"/>
      <w:szCs w:val="16"/>
    </w:rPr>
  </w:style>
  <w:style w:type="character" w:styleId="ListLabel3" w:customStyle="1">
    <w:name w:val="ListLabel 3"/>
    <w:qFormat/>
    <w:rPr>
      <w:rFonts w:ascii="Arial" w:hAnsi="Arial" w:cs="Arial"/>
      <w:b/>
      <w:i w:val="false"/>
      <w:sz w:val="15"/>
    </w:rPr>
  </w:style>
  <w:style w:type="character" w:styleId="ListLabel4" w:customStyle="1">
    <w:name w:val="ListLabel 4"/>
    <w:qFormat/>
    <w:rPr>
      <w:i w:val="false"/>
    </w:rPr>
  </w:style>
  <w:style w:type="character" w:styleId="ListLabel5" w:customStyle="1">
    <w:name w:val="ListLabel 5"/>
    <w:qFormat/>
    <w:rPr>
      <w:rFonts w:ascii="Arial" w:hAnsi="Arial" w:cs="Arial"/>
      <w:i w:val="false"/>
      <w:sz w:val="15"/>
    </w:rPr>
  </w:style>
  <w:style w:type="character" w:styleId="ListLabel6" w:customStyle="1">
    <w:name w:val="ListLabel 6"/>
    <w:qFormat/>
    <w:rPr>
      <w:color w:val="000000"/>
    </w:rPr>
  </w:style>
  <w:style w:type="character" w:styleId="ListLabel7" w:customStyle="1">
    <w:name w:val="ListLabel 7"/>
    <w:qFormat/>
    <w:rPr>
      <w:rFonts w:eastAsia="Calibri" w:cs="Arial"/>
      <w:b w:val="false"/>
      <w:color w:val="00000A"/>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Calibri" w:cs="Aria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Calibri" w:cs="Arial"/>
      <w:color w:val="FF0000"/>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Caratterenotaapidipagina" w:customStyle="1">
    <w:name w:val="Carattere nota a piè di pagina"/>
    <w:qFormat/>
    <w:rPr/>
  </w:style>
  <w:style w:type="character" w:styleId="Caratteredellanota" w:customStyle="1">
    <w:name w:val="Carattere della nota"/>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ListLabel22" w:customStyle="1">
    <w:name w:val="ListLabel 22"/>
    <w:qFormat/>
    <w:rPr>
      <w:sz w:val="16"/>
      <w:szCs w:val="16"/>
    </w:rPr>
  </w:style>
  <w:style w:type="character" w:styleId="ListLabel23" w:customStyle="1">
    <w:name w:val="ListLabel 23"/>
    <w:qFormat/>
    <w:rPr>
      <w:rFonts w:ascii="Arial" w:hAnsi="Arial" w:cs="Symbol"/>
      <w:sz w:val="15"/>
    </w:rPr>
  </w:style>
  <w:style w:type="character" w:styleId="ListLabel24" w:customStyle="1">
    <w:name w:val="ListLabel 24"/>
    <w:qFormat/>
    <w:rPr>
      <w:rFonts w:ascii="Arial" w:hAnsi="Arial" w:cs="Arial"/>
      <w:b/>
      <w:i w:val="false"/>
      <w:sz w:val="15"/>
    </w:rPr>
  </w:style>
  <w:style w:type="character" w:styleId="ListLabel25" w:customStyle="1">
    <w:name w:val="ListLabel 25"/>
    <w:qFormat/>
    <w:rPr>
      <w:rFonts w:ascii="Arial" w:hAnsi="Arial" w:cs="Arial"/>
      <w:i w:val="false"/>
      <w:sz w:val="15"/>
    </w:rPr>
  </w:style>
  <w:style w:type="character" w:styleId="ListLabel26" w:customStyle="1">
    <w:name w:val="ListLabel 26"/>
    <w:qFormat/>
    <w:rPr>
      <w:rFonts w:ascii="Arial" w:hAnsi="Arial" w:cs="Symbol"/>
      <w:sz w:val="15"/>
    </w:rPr>
  </w:style>
  <w:style w:type="character" w:styleId="ListLabel27" w:customStyle="1">
    <w:name w:val="ListLabel 27"/>
    <w:qFormat/>
    <w:rPr>
      <w:rFonts w:ascii="Arial" w:hAnsi="Arial" w:cs="Courier New"/>
      <w:sz w:val="14"/>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Arial" w:hAnsi="Arial" w:cs="Symbol"/>
      <w:sz w:val="15"/>
    </w:rPr>
  </w:style>
  <w:style w:type="character" w:styleId="ListLabel37" w:customStyle="1">
    <w:name w:val="ListLabel 37"/>
    <w:qFormat/>
    <w:rPr>
      <w:rFonts w:ascii="Arial" w:hAnsi="Arial" w:cs="Arial"/>
      <w:b/>
      <w:i w:val="false"/>
      <w:sz w:val="15"/>
    </w:rPr>
  </w:style>
  <w:style w:type="character" w:styleId="ListLabel38" w:customStyle="1">
    <w:name w:val="ListLabel 38"/>
    <w:qFormat/>
    <w:rPr>
      <w:rFonts w:ascii="Arial" w:hAnsi="Arial" w:cs="Arial"/>
      <w:i w:val="false"/>
      <w:sz w:val="15"/>
    </w:rPr>
  </w:style>
  <w:style w:type="character" w:styleId="ListLabel39" w:customStyle="1">
    <w:name w:val="ListLabel 39"/>
    <w:qFormat/>
    <w:rPr>
      <w:rFonts w:ascii="Arial" w:hAnsi="Arial" w:cs="Symbol"/>
      <w:sz w:val="15"/>
    </w:rPr>
  </w:style>
  <w:style w:type="character" w:styleId="ListLabel40" w:customStyle="1">
    <w:name w:val="ListLabel 40"/>
    <w:qFormat/>
    <w:rPr>
      <w:rFonts w:cs="Courier New"/>
      <w:sz w:val="14"/>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Arial" w:hAnsi="Arial" w:cs="Symbol"/>
      <w:sz w:val="15"/>
    </w:rPr>
  </w:style>
  <w:style w:type="character" w:styleId="ListLabel50" w:customStyle="1">
    <w:name w:val="ListLabel 50"/>
    <w:qFormat/>
    <w:rPr>
      <w:rFonts w:ascii="Arial" w:hAnsi="Arial" w:cs="Arial"/>
      <w:b/>
      <w:i w:val="false"/>
      <w:sz w:val="15"/>
    </w:rPr>
  </w:style>
  <w:style w:type="character" w:styleId="ListLabel51" w:customStyle="1">
    <w:name w:val="ListLabel 51"/>
    <w:qFormat/>
    <w:rPr>
      <w:rFonts w:ascii="Arial" w:hAnsi="Arial" w:cs="Arial"/>
      <w:i w:val="false"/>
      <w:sz w:val="15"/>
    </w:rPr>
  </w:style>
  <w:style w:type="character" w:styleId="ListLabel52" w:customStyle="1">
    <w:name w:val="ListLabel 52"/>
    <w:qFormat/>
    <w:rPr>
      <w:rFonts w:ascii="Arial" w:hAnsi="Arial" w:cs="Symbol"/>
      <w:sz w:val="15"/>
    </w:rPr>
  </w:style>
  <w:style w:type="character" w:styleId="ListLabel53" w:customStyle="1">
    <w:name w:val="ListLabel 53"/>
    <w:qFormat/>
    <w:rPr>
      <w:rFonts w:cs="Courier New"/>
      <w:sz w:val="14"/>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Arial" w:hAnsi="Arial" w:cs="Symbol"/>
      <w:sz w:val="15"/>
    </w:rPr>
  </w:style>
  <w:style w:type="character" w:styleId="ListLabel63" w:customStyle="1">
    <w:name w:val="ListLabel 63"/>
    <w:qFormat/>
    <w:rPr>
      <w:rFonts w:ascii="Arial" w:hAnsi="Arial" w:cs="Arial"/>
      <w:b/>
      <w:i w:val="false"/>
      <w:sz w:val="15"/>
    </w:rPr>
  </w:style>
  <w:style w:type="character" w:styleId="ListLabel64" w:customStyle="1">
    <w:name w:val="ListLabel 64"/>
    <w:qFormat/>
    <w:rPr>
      <w:rFonts w:ascii="Arial" w:hAnsi="Arial" w:cs="Arial"/>
      <w:i w:val="false"/>
      <w:sz w:val="15"/>
    </w:rPr>
  </w:style>
  <w:style w:type="character" w:styleId="ListLabel65" w:customStyle="1">
    <w:name w:val="ListLabel 65"/>
    <w:qFormat/>
    <w:rPr>
      <w:rFonts w:ascii="Arial" w:hAnsi="Arial" w:cs="Symbol"/>
      <w:sz w:val="15"/>
    </w:rPr>
  </w:style>
  <w:style w:type="character" w:styleId="ListLabel66" w:customStyle="1">
    <w:name w:val="ListLabel 66"/>
    <w:qFormat/>
    <w:rPr>
      <w:rFonts w:cs="Courier New"/>
      <w:sz w:val="14"/>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Small" w:customStyle="1">
    <w:name w:val="small"/>
    <w:basedOn w:val="Carpredefinitoparagrafo1"/>
    <w:qFormat/>
    <w:rPr/>
  </w:style>
  <w:style w:type="character" w:styleId="TestofumettoCarattere1" w:customStyle="1">
    <w:name w:val="Testo fumetto Carattere1"/>
    <w:qFormat/>
    <w:rPr>
      <w:rFonts w:ascii="Tahoma" w:hAnsi="Tahoma" w:eastAsia="Calibri" w:cs="Tahoma"/>
      <w:color w:val="00000A"/>
      <w:kern w:val="2"/>
      <w:sz w:val="16"/>
      <w:szCs w:val="16"/>
      <w:lang w:eastAsia="it-IT" w:bidi="it-IT"/>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UnresolvedMention">
    <w:name w:val="Unresolved Mention"/>
    <w:uiPriority w:val="99"/>
    <w:semiHidden/>
    <w:unhideWhenUsed/>
    <w:qFormat/>
    <w:rsid w:val="006745b2"/>
    <w:rPr>
      <w:color w:val="605E5C"/>
      <w:shd w:fill="E1DFDD" w:val="clear"/>
    </w:rPr>
  </w:style>
  <w:style w:type="character" w:styleId="Titolo5Carattere" w:customStyle="1">
    <w:name w:val="Titolo 5 Carattere"/>
    <w:link w:val="Titolo5"/>
    <w:uiPriority w:val="9"/>
    <w:semiHidden/>
    <w:qFormat/>
    <w:rsid w:val="00766ee8"/>
    <w:rPr>
      <w:rFonts w:ascii="Calibri" w:hAnsi="Calibri" w:eastAsia="Times New Roman" w:cs="Times New Roman"/>
      <w:b/>
      <w:bCs/>
      <w:i/>
      <w:iCs/>
      <w:color w:val="00000A"/>
      <w:kern w:val="2"/>
      <w:sz w:val="26"/>
      <w:szCs w:val="26"/>
      <w:lang w:bidi="it-IT"/>
    </w:rPr>
  </w:style>
  <w:style w:type="character" w:styleId="ListLabel75">
    <w:name w:val="ListLabel 75"/>
    <w:qFormat/>
    <w:rPr>
      <w:rFonts w:ascii="Arial" w:hAnsi="Arial" w:cs="Arial"/>
      <w:b/>
      <w:i w:val="false"/>
      <w:sz w:val="15"/>
      <w:szCs w:val="15"/>
    </w:rPr>
  </w:style>
  <w:style w:type="character" w:styleId="ListLabel76">
    <w:name w:val="ListLabel 76"/>
    <w:qFormat/>
    <w:rPr>
      <w:rFonts w:ascii="Arial" w:hAnsi="Arial" w:cs="Arial"/>
      <w:i w:val="false"/>
      <w:sz w:val="15"/>
      <w:szCs w:val="15"/>
    </w:rPr>
  </w:style>
  <w:style w:type="character" w:styleId="ListLabel77">
    <w:name w:val="ListLabel 77"/>
    <w:qFormat/>
    <w:rPr>
      <w:rFonts w:ascii="Arial" w:hAnsi="Arial" w:cs="Arial"/>
      <w:color w:val="000000"/>
      <w:sz w:val="14"/>
      <w:szCs w:val="14"/>
    </w:rPr>
  </w:style>
  <w:style w:type="character" w:styleId="ListLabel78">
    <w:name w:val="ListLabel 78"/>
    <w:qFormat/>
    <w:rPr>
      <w:rFonts w:ascii="Arial" w:hAnsi="Arial" w:cs="Arial"/>
      <w:b/>
      <w:color w:val="000000"/>
      <w:sz w:val="14"/>
      <w:szCs w:val="14"/>
    </w:rPr>
  </w:style>
  <w:style w:type="character" w:styleId="ListLabel79">
    <w:name w:val="ListLabel 79"/>
    <w:qFormat/>
    <w:rPr>
      <w:rFonts w:ascii="Arial" w:hAnsi="Arial" w:cs="Symbol"/>
      <w:sz w:val="15"/>
    </w:rPr>
  </w:style>
  <w:style w:type="character" w:styleId="ListLabel80">
    <w:name w:val="ListLabel 80"/>
    <w:qFormat/>
    <w:rPr>
      <w:rFonts w:ascii="Arial" w:hAnsi="Arial" w:cs="Arial"/>
      <w:color w:val="000000"/>
      <w:sz w:val="14"/>
      <w:szCs w:val="14"/>
    </w:rPr>
  </w:style>
  <w:style w:type="character" w:styleId="ListLabel81">
    <w:name w:val="ListLabel 81"/>
    <w:qFormat/>
    <w:rPr>
      <w:rFonts w:ascii="Arial" w:hAnsi="Arial" w:cs="Arial"/>
      <w:strike w:val="false"/>
      <w:dstrike w:val="false"/>
      <w:color w:val="000000"/>
      <w:sz w:val="15"/>
      <w:szCs w:val="14"/>
    </w:rPr>
  </w:style>
  <w:style w:type="character" w:styleId="ListLabel82">
    <w:name w:val="ListLabel 82"/>
    <w:qFormat/>
    <w:rPr>
      <w:rFonts w:ascii="Arial" w:hAnsi="Arial"/>
      <w:i/>
      <w:sz w:val="14"/>
    </w:rPr>
  </w:style>
  <w:style w:type="character" w:styleId="ListLabel83">
    <w:name w:val="ListLabel 83"/>
    <w:qFormat/>
    <w:rPr>
      <w:rFonts w:cs="Courier New"/>
      <w:b w:val="false"/>
      <w:strike/>
      <w:color w:val="000000"/>
      <w:sz w:val="14"/>
      <w:szCs w:val="15"/>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Arial"/>
      <w:color w:val="000000"/>
      <w:sz w:val="15"/>
      <w:szCs w:val="14"/>
    </w:rPr>
  </w:style>
  <w:style w:type="character" w:styleId="ListLabel93">
    <w:name w:val="ListLabel 93"/>
    <w:qFormat/>
    <w:rPr>
      <w:rFonts w:ascii="Arial" w:hAnsi="Arial" w:eastAsia="Calibri" w:cs="Arial"/>
      <w:sz w:val="14"/>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97">
    <w:name w:val="ListLabel 97"/>
    <w:qFormat/>
    <w:rPr>
      <w:rFonts w:ascii="Arial" w:hAnsi="Arial" w:cs="Arial"/>
      <w:b/>
      <w:i w:val="false"/>
      <w:sz w:val="15"/>
      <w:szCs w:val="15"/>
    </w:rPr>
  </w:style>
  <w:style w:type="character" w:styleId="ListLabel98">
    <w:name w:val="ListLabel 98"/>
    <w:qFormat/>
    <w:rPr>
      <w:rFonts w:ascii="Arial" w:hAnsi="Arial" w:cs="Arial"/>
      <w:i w:val="false"/>
      <w:sz w:val="15"/>
      <w:szCs w:val="15"/>
    </w:rPr>
  </w:style>
  <w:style w:type="character" w:styleId="ListLabel99">
    <w:name w:val="ListLabel 99"/>
    <w:qFormat/>
    <w:rPr>
      <w:rFonts w:ascii="Arial" w:hAnsi="Arial" w:cs="Arial"/>
      <w:color w:val="000000"/>
      <w:sz w:val="14"/>
      <w:szCs w:val="14"/>
    </w:rPr>
  </w:style>
  <w:style w:type="character" w:styleId="ListLabel100">
    <w:name w:val="ListLabel 100"/>
    <w:qFormat/>
    <w:rPr>
      <w:rFonts w:ascii="Arial" w:hAnsi="Arial" w:cs="Arial"/>
      <w:b/>
      <w:color w:val="000000"/>
      <w:sz w:val="14"/>
      <w:szCs w:val="14"/>
    </w:rPr>
  </w:style>
  <w:style w:type="character" w:styleId="ListLabel101">
    <w:name w:val="ListLabel 101"/>
    <w:qFormat/>
    <w:rPr>
      <w:rFonts w:ascii="Arial" w:hAnsi="Arial" w:cs="Symbol"/>
      <w:sz w:val="15"/>
    </w:rPr>
  </w:style>
  <w:style w:type="character" w:styleId="ListLabel102">
    <w:name w:val="ListLabel 102"/>
    <w:qFormat/>
    <w:rPr>
      <w:rFonts w:ascii="Arial" w:hAnsi="Arial" w:cs="Arial"/>
      <w:color w:val="000000"/>
      <w:sz w:val="14"/>
      <w:szCs w:val="14"/>
    </w:rPr>
  </w:style>
  <w:style w:type="character" w:styleId="ListLabel103">
    <w:name w:val="ListLabel 103"/>
    <w:qFormat/>
    <w:rPr>
      <w:rFonts w:ascii="Arial" w:hAnsi="Arial" w:cs="Arial"/>
      <w:strike w:val="false"/>
      <w:dstrike w:val="false"/>
      <w:color w:val="000000"/>
      <w:sz w:val="15"/>
      <w:szCs w:val="14"/>
    </w:rPr>
  </w:style>
  <w:style w:type="character" w:styleId="ListLabel104">
    <w:name w:val="ListLabel 104"/>
    <w:qFormat/>
    <w:rPr>
      <w:rFonts w:ascii="Arial" w:hAnsi="Arial"/>
      <w:i/>
      <w:sz w:val="14"/>
    </w:rPr>
  </w:style>
  <w:style w:type="character" w:styleId="ListLabel105">
    <w:name w:val="ListLabel 105"/>
    <w:qFormat/>
    <w:rPr>
      <w:rFonts w:ascii="Arial" w:hAnsi="Arial" w:cs="Arial"/>
      <w:sz w:val="14"/>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ascii="Arial" w:hAnsi="Arial" w:cs="Arial"/>
      <w:b/>
      <w:i w:val="false"/>
      <w:sz w:val="15"/>
      <w:szCs w:val="15"/>
    </w:rPr>
  </w:style>
  <w:style w:type="character" w:styleId="ListLabel115">
    <w:name w:val="ListLabel 115"/>
    <w:qFormat/>
    <w:rPr>
      <w:rFonts w:ascii="Arial" w:hAnsi="Arial" w:cs="Arial"/>
      <w:i w:val="false"/>
      <w:sz w:val="15"/>
      <w:szCs w:val="15"/>
    </w:rPr>
  </w:style>
  <w:style w:type="character" w:styleId="ListLabel116">
    <w:name w:val="ListLabel 116"/>
    <w:qFormat/>
    <w:rPr>
      <w:rFonts w:ascii="Arial" w:hAnsi="Arial" w:cs="Arial"/>
      <w:color w:val="000000"/>
      <w:sz w:val="14"/>
      <w:szCs w:val="14"/>
    </w:rPr>
  </w:style>
  <w:style w:type="character" w:styleId="ListLabel117">
    <w:name w:val="ListLabel 117"/>
    <w:qFormat/>
    <w:rPr>
      <w:rFonts w:ascii="Arial" w:hAnsi="Arial" w:cs="Arial"/>
      <w:b/>
      <w:color w:val="000000"/>
      <w:sz w:val="14"/>
      <w:szCs w:val="14"/>
    </w:rPr>
  </w:style>
  <w:style w:type="character" w:styleId="ListLabel118">
    <w:name w:val="ListLabel 118"/>
    <w:qFormat/>
    <w:rPr>
      <w:rFonts w:ascii="Arial" w:hAnsi="Arial" w:cs="Symbol"/>
      <w:sz w:val="15"/>
    </w:rPr>
  </w:style>
  <w:style w:type="character" w:styleId="ListLabel119">
    <w:name w:val="ListLabel 119"/>
    <w:qFormat/>
    <w:rPr>
      <w:rFonts w:ascii="Arial" w:hAnsi="Arial" w:cs="Arial"/>
      <w:color w:val="000000"/>
      <w:sz w:val="14"/>
      <w:szCs w:val="14"/>
    </w:rPr>
  </w:style>
  <w:style w:type="character" w:styleId="ListLabel120">
    <w:name w:val="ListLabel 120"/>
    <w:qFormat/>
    <w:rPr>
      <w:rFonts w:ascii="Arial" w:hAnsi="Arial" w:cs="Arial"/>
      <w:strike w:val="false"/>
      <w:dstrike w:val="false"/>
      <w:color w:val="000000"/>
      <w:sz w:val="15"/>
      <w:szCs w:val="14"/>
    </w:rPr>
  </w:style>
  <w:style w:type="character" w:styleId="ListLabel121">
    <w:name w:val="ListLabel 121"/>
    <w:qFormat/>
    <w:rPr>
      <w:rFonts w:ascii="Arial" w:hAnsi="Arial"/>
      <w:i/>
      <w:sz w:val="14"/>
    </w:rPr>
  </w:style>
  <w:style w:type="character" w:styleId="ListLabel122">
    <w:name w:val="ListLabel 122"/>
    <w:qFormat/>
    <w:rPr>
      <w:rFonts w:ascii="Arial" w:hAnsi="Arial" w:cs="Arial"/>
      <w:sz w:val="1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Arial" w:hAnsi="Arial" w:cs="Arial"/>
      <w:b/>
      <w:i w:val="false"/>
      <w:sz w:val="15"/>
      <w:szCs w:val="15"/>
    </w:rPr>
  </w:style>
  <w:style w:type="character" w:styleId="ListLabel132">
    <w:name w:val="ListLabel 132"/>
    <w:qFormat/>
    <w:rPr>
      <w:rFonts w:ascii="Arial" w:hAnsi="Arial" w:cs="Arial"/>
      <w:i w:val="false"/>
      <w:sz w:val="15"/>
      <w:szCs w:val="15"/>
    </w:rPr>
  </w:style>
  <w:style w:type="character" w:styleId="ListLabel133">
    <w:name w:val="ListLabel 133"/>
    <w:qFormat/>
    <w:rPr>
      <w:rFonts w:ascii="Arial" w:hAnsi="Arial" w:cs="Arial"/>
      <w:color w:val="000000"/>
      <w:sz w:val="14"/>
      <w:szCs w:val="14"/>
    </w:rPr>
  </w:style>
  <w:style w:type="character" w:styleId="ListLabel134">
    <w:name w:val="ListLabel 134"/>
    <w:qFormat/>
    <w:rPr>
      <w:rFonts w:ascii="Arial" w:hAnsi="Arial" w:cs="Arial"/>
      <w:b/>
      <w:color w:val="000000"/>
      <w:sz w:val="14"/>
      <w:szCs w:val="14"/>
    </w:rPr>
  </w:style>
  <w:style w:type="character" w:styleId="ListLabel135">
    <w:name w:val="ListLabel 135"/>
    <w:qFormat/>
    <w:rPr>
      <w:rFonts w:ascii="Arial" w:hAnsi="Arial" w:cs="Symbol"/>
      <w:sz w:val="15"/>
    </w:rPr>
  </w:style>
  <w:style w:type="character" w:styleId="ListLabel136">
    <w:name w:val="ListLabel 136"/>
    <w:qFormat/>
    <w:rPr>
      <w:rFonts w:ascii="Arial" w:hAnsi="Arial" w:cs="Arial"/>
      <w:color w:val="000000"/>
      <w:sz w:val="14"/>
      <w:szCs w:val="14"/>
    </w:rPr>
  </w:style>
  <w:style w:type="character" w:styleId="ListLabel137">
    <w:name w:val="ListLabel 137"/>
    <w:qFormat/>
    <w:rPr>
      <w:rFonts w:ascii="Arial" w:hAnsi="Arial" w:cs="Arial"/>
      <w:strike w:val="false"/>
      <w:dstrike w:val="false"/>
      <w:color w:val="000000"/>
      <w:sz w:val="15"/>
      <w:szCs w:val="14"/>
    </w:rPr>
  </w:style>
  <w:style w:type="character" w:styleId="ListLabel138">
    <w:name w:val="ListLabel 138"/>
    <w:qFormat/>
    <w:rPr>
      <w:rFonts w:ascii="Arial" w:hAnsi="Arial"/>
      <w:i/>
      <w:sz w:val="14"/>
    </w:rPr>
  </w:style>
  <w:style w:type="character" w:styleId="ListLabel139">
    <w:name w:val="ListLabel 139"/>
    <w:qFormat/>
    <w:rPr>
      <w:rFonts w:ascii="Arial" w:hAnsi="Arial" w:cs="Arial"/>
      <w:sz w:val="1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Intestazione1" w:customStyle="1">
    <w:name w:val="Intestazione1"/>
    <w:basedOn w:val="Normal"/>
    <w:qFormat/>
    <w:pPr>
      <w:keepNext w:val="true"/>
      <w:spacing w:before="240" w:after="120"/>
    </w:pPr>
    <w:rPr>
      <w:rFonts w:ascii="Arial" w:hAnsi="Arial" w:eastAsia="Microsoft YaHei" w:cs="Arial"/>
      <w:sz w:val="28"/>
      <w:szCs w:val="28"/>
    </w:rPr>
  </w:style>
  <w:style w:type="paragraph" w:styleId="Didascalia1" w:customStyle="1">
    <w:name w:val="Didascalia1"/>
    <w:basedOn w:val="Normal"/>
    <w:qFormat/>
    <w:pPr>
      <w:suppressLineNumbers/>
    </w:pPr>
    <w:rPr>
      <w:rFonts w:cs="Mangal"/>
      <w:i/>
      <w:iCs/>
      <w:szCs w:val="24"/>
    </w:rPr>
  </w:style>
  <w:style w:type="paragraph" w:styleId="Titolo11" w:customStyle="1">
    <w:name w:val="Titolo1"/>
    <w:basedOn w:val="Normal"/>
    <w:qFormat/>
    <w:pPr>
      <w:keepNext w:val="true"/>
      <w:spacing w:before="240" w:after="120"/>
    </w:pPr>
    <w:rPr>
      <w:rFonts w:ascii="Liberation Sans" w:hAnsi="Liberation Sans" w:eastAsia="Arial Unicode MS" w:cs="Mangal"/>
      <w:sz w:val="28"/>
      <w:szCs w:val="28"/>
    </w:rPr>
  </w:style>
  <w:style w:type="paragraph" w:styleId="NormalBold" w:customStyle="1">
    <w:name w:val="NormalBold"/>
    <w:basedOn w:val="Normal"/>
    <w:qFormat/>
    <w:pPr>
      <w:widowControl w:val="false"/>
      <w:spacing w:before="0" w:after="0"/>
    </w:pPr>
    <w:rPr>
      <w:rFonts w:eastAsia="Times New Roman"/>
      <w:b/>
    </w:rPr>
  </w:style>
  <w:style w:type="paragraph" w:styleId="Pidipagina">
    <w:name w:val="Footer"/>
    <w:basedOn w:val="Normal"/>
    <w:pPr>
      <w:tabs>
        <w:tab w:val="center" w:pos="4535" w:leader="none"/>
        <w:tab w:val="right" w:pos="9071" w:leader="none"/>
        <w:tab w:val="right" w:pos="9921" w:leader="none"/>
      </w:tabs>
      <w:spacing w:before="360" w:after="0"/>
      <w:ind w:left="-850" w:right="-850" w:hanging="0"/>
    </w:pPr>
    <w:rPr/>
  </w:style>
  <w:style w:type="paragraph" w:styleId="Testonotaapidipagina1" w:customStyle="1">
    <w:name w:val="Testo nota a piè di pagina1"/>
    <w:basedOn w:val="Normal"/>
    <w:qFormat/>
    <w:pPr>
      <w:spacing w:before="0" w:after="0"/>
      <w:ind w:left="720" w:hanging="720"/>
    </w:pPr>
    <w:rPr>
      <w:sz w:val="20"/>
      <w:szCs w:val="20"/>
    </w:rPr>
  </w:style>
  <w:style w:type="paragraph" w:styleId="Text1" w:customStyle="1">
    <w:name w:val="Text 1"/>
    <w:basedOn w:val="Normal"/>
    <w:qFormat/>
    <w:pPr>
      <w:ind w:left="850" w:hanging="0"/>
    </w:pPr>
    <w:rPr/>
  </w:style>
  <w:style w:type="paragraph" w:styleId="NormalLeft" w:customStyle="1">
    <w:name w:val="Normal Left"/>
    <w:basedOn w:val="Normal"/>
    <w:qFormat/>
    <w:pPr/>
    <w:rPr/>
  </w:style>
  <w:style w:type="paragraph" w:styleId="Tiret0" w:customStyle="1">
    <w:name w:val="Tiret 0"/>
    <w:basedOn w:val="Normal"/>
    <w:qFormat/>
    <w:pPr/>
    <w:rPr/>
  </w:style>
  <w:style w:type="paragraph" w:styleId="Tiret1" w:customStyle="1">
    <w:name w:val="Tiret 1"/>
    <w:basedOn w:val="Normal"/>
    <w:qFormat/>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ChapterTitle" w:customStyle="1">
    <w:name w:val="ChapterTitle"/>
    <w:basedOn w:val="Normal"/>
    <w:qFormat/>
    <w:pPr>
      <w:keepNext w:val="true"/>
      <w:spacing w:before="120" w:after="360"/>
      <w:jc w:val="center"/>
    </w:pPr>
    <w:rPr>
      <w:b/>
      <w:sz w:val="32"/>
    </w:rPr>
  </w:style>
  <w:style w:type="paragraph" w:styleId="SectionTitle" w:customStyle="1">
    <w:name w:val="SectionTitle"/>
    <w:basedOn w:val="Normal"/>
    <w:qFormat/>
    <w:pPr>
      <w:keepNext w:val="true"/>
      <w:spacing w:before="120" w:after="360"/>
      <w:jc w:val="center"/>
    </w:pPr>
    <w:rPr>
      <w:b/>
      <w:smallCaps/>
      <w:sz w:val="28"/>
    </w:rPr>
  </w:style>
  <w:style w:type="paragraph" w:styleId="Annexetitre" w:customStyle="1">
    <w:name w:val="Annexe titre"/>
    <w:basedOn w:val="Normal"/>
    <w:qFormat/>
    <w:pPr>
      <w:jc w:val="center"/>
    </w:pPr>
    <w:rPr>
      <w:b/>
      <w:u w:val="single"/>
    </w:rPr>
  </w:style>
  <w:style w:type="paragraph" w:styleId="Titrearticle" w:customStyle="1">
    <w:name w:val="Titre article"/>
    <w:basedOn w:val="Normal"/>
    <w:qFormat/>
    <w:pPr>
      <w:keepNext w:val="true"/>
      <w:spacing w:before="360" w:after="120"/>
      <w:jc w:val="center"/>
    </w:pPr>
    <w:rPr>
      <w:i/>
    </w:rPr>
  </w:style>
  <w:style w:type="paragraph" w:styleId="Intestazione">
    <w:name w:val="Header"/>
    <w:basedOn w:val="Normal"/>
    <w:pPr>
      <w:tabs>
        <w:tab w:val="center" w:pos="4819" w:leader="none"/>
        <w:tab w:val="right" w:pos="9638" w:leader="none"/>
      </w:tabs>
      <w:spacing w:before="0" w:after="0"/>
    </w:pPr>
    <w:rPr/>
  </w:style>
  <w:style w:type="paragraph" w:styleId="Paragrafoelenco1" w:customStyle="1">
    <w:name w:val="Paragrafo elenco1"/>
    <w:basedOn w:val="Normal"/>
    <w:qFormat/>
    <w:pPr>
      <w:ind w:left="720" w:hanging="0"/>
    </w:pPr>
    <w:rPr/>
  </w:style>
  <w:style w:type="paragraph" w:styleId="Testofumetto1" w:customStyle="1">
    <w:name w:val="Testo fumetto1"/>
    <w:basedOn w:val="Normal"/>
    <w:qFormat/>
    <w:pPr>
      <w:spacing w:before="0" w:after="0"/>
    </w:pPr>
    <w:rPr>
      <w:rFonts w:ascii="Tahoma" w:hAnsi="Tahoma" w:cs="Tahoma"/>
      <w:sz w:val="16"/>
      <w:szCs w:val="16"/>
    </w:rPr>
  </w:style>
  <w:style w:type="paragraph" w:styleId="NormaleWeb1" w:customStyle="1">
    <w:name w:val="Normale (Web)1"/>
    <w:basedOn w:val="Normal"/>
    <w:qFormat/>
    <w:pPr>
      <w:spacing w:before="280" w:after="280"/>
    </w:pPr>
    <w:rPr>
      <w:rFonts w:eastAsia="Times New Roman"/>
      <w:szCs w:val="24"/>
      <w:lang w:eastAsia="ar-SA" w:bidi="ar-SA"/>
    </w:rPr>
  </w:style>
  <w:style w:type="paragraph" w:styleId="Footnotetext">
    <w:name w:val="footnote text"/>
    <w:basedOn w:val="Normal"/>
    <w:qFormat/>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Western" w:customStyle="1">
    <w:name w:val="western"/>
    <w:basedOn w:val="Normal"/>
    <w:qFormat/>
    <w:pPr>
      <w:suppressAutoHyphens w:val="false"/>
      <w:spacing w:lineRule="auto" w:line="288" w:before="280" w:after="142"/>
    </w:pPr>
    <w:rPr>
      <w:rFonts w:eastAsia="Times New Roman"/>
      <w:color w:val="00000A"/>
      <w:szCs w:val="24"/>
      <w:lang w:eastAsia="ar-SA" w:bidi="ar-SA"/>
    </w:rPr>
  </w:style>
  <w:style w:type="paragraph" w:styleId="BalloonText">
    <w:name w:val="Balloon Text"/>
    <w:basedOn w:val="Normal"/>
    <w:qFormat/>
    <w:pPr>
      <w:spacing w:before="0" w:after="0"/>
    </w:pPr>
    <w:rPr>
      <w:rFonts w:ascii="Tahoma" w:hAnsi="Tahoma" w:cs="Tahoma"/>
      <w:sz w:val="16"/>
      <w:szCs w:val="16"/>
    </w:rPr>
  </w:style>
  <w:style w:type="paragraph" w:styleId="WWPredefinito" w:customStyle="1">
    <w:name w:val="WW-Predefinito"/>
    <w:qFormat/>
    <w:pPr>
      <w:widowControl w:val="false"/>
      <w:suppressAutoHyphens w:val="true"/>
      <w:bidi w:val="0"/>
      <w:jc w:val="left"/>
    </w:pPr>
    <w:rPr>
      <w:rFonts w:ascii="Times New Roman" w:hAnsi="Times New Roman" w:eastAsia="Times New Roman" w:cs="Times New Roman"/>
      <w:color w:val="00000A"/>
      <w:kern w:val="0"/>
      <w:sz w:val="24"/>
      <w:szCs w:val="24"/>
      <w:lang w:val="it-IT" w:eastAsia="ar-SA" w:bidi="ar-SA"/>
    </w:rPr>
  </w:style>
  <w:style w:type="paragraph" w:styleId="Default" w:customStyle="1">
    <w:name w:val="Default"/>
    <w:qFormat/>
    <w:pPr>
      <w:widowControl/>
      <w:suppressAutoHyphens w:val="true"/>
      <w:bidi w:val="0"/>
      <w:jc w:val="left"/>
    </w:pPr>
    <w:rPr>
      <w:rFonts w:ascii="Liberation Sans" w:hAnsi="Liberation Sans" w:eastAsia="Times New Roman" w:cs="Liberation Sans"/>
      <w:color w:val="000000"/>
      <w:kern w:val="0"/>
      <w:sz w:val="24"/>
      <w:szCs w:val="24"/>
      <w:lang w:val="it-IT" w:eastAsia="ar-SA" w:bidi="ar-SA"/>
    </w:rPr>
  </w:style>
  <w:style w:type="paragraph" w:styleId="Intestazionetabella" w:customStyle="1">
    <w:name w:val="Intestazione tabella"/>
    <w:basedOn w:val="Contenutotabella"/>
    <w:qFormat/>
    <w:pPr>
      <w:suppressLineNumbers/>
      <w:jc w:val="center"/>
    </w:pPr>
    <w:rPr>
      <w:b/>
      <w:bCs/>
    </w:rPr>
  </w:style>
  <w:style w:type="paragraph" w:styleId="Standard" w:customStyle="1">
    <w:name w:val="Standard"/>
    <w:qFormat/>
    <w:rsid w:val="004d3e77"/>
    <w:pPr>
      <w:widowControl/>
      <w:suppressAutoHyphens w:val="true"/>
      <w:bidi w:val="0"/>
      <w:spacing w:lineRule="auto" w:line="276" w:before="0" w:after="200"/>
      <w:jc w:val="both"/>
      <w:textAlignment w:val="baseline"/>
    </w:pPr>
    <w:rPr>
      <w:rFonts w:ascii="Times New Roman" w:hAnsi="Times New Roman" w:eastAsia="SimSun" w:cs="Tahoma"/>
      <w:color w:val="00000A"/>
      <w:kern w:val="2"/>
      <w:sz w:val="22"/>
      <w:szCs w:val="22"/>
      <w:lang w:val="it-IT" w:eastAsia="en-US" w:bidi="ar-SA"/>
    </w:rPr>
  </w:style>
  <w:style w:type="paragraph" w:styleId="Rientrocorpodeltesto22" w:customStyle="1">
    <w:name w:val="Rientro corpo del testo 22"/>
    <w:basedOn w:val="Standard"/>
    <w:qFormat/>
    <w:rsid w:val="00b275ed"/>
    <w:pPr>
      <w:spacing w:lineRule="auto" w:line="240" w:before="120" w:after="0"/>
      <w:ind w:firstLine="567"/>
      <w:jc w:val="left"/>
    </w:pPr>
    <w:rPr>
      <w:rFonts w:ascii="Arial" w:hAnsi="Arial" w:eastAsia="Times New Roman" w:cs="Arial"/>
      <w:sz w:val="20"/>
      <w:szCs w:val="20"/>
      <w:lang w:eastAsia="zh-CN"/>
    </w:rPr>
  </w:style>
  <w:style w:type="paragraph" w:styleId="ListParagraph">
    <w:name w:val="List Paragraph"/>
    <w:basedOn w:val="Normal"/>
    <w:uiPriority w:val="34"/>
    <w:qFormat/>
    <w:rsid w:val="009f0dbc"/>
    <w:pPr>
      <w:spacing w:before="120" w:after="120"/>
      <w:ind w:left="720" w:hanging="0"/>
      <w:contextualSpacing/>
    </w:pPr>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a4d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ambiente@comune.trapani.it" TargetMode="External"/><Relationship Id="rId3" Type="http://schemas.openxmlformats.org/officeDocument/2006/relationships/hyperlink" Target="mailto:servizi.ambiente@pec.comune.trapani.it" TargetMode="External"/><Relationship Id="rId4" Type="http://schemas.openxmlformats.org/officeDocument/2006/relationships/hyperlink" Target="http://www.comune.trapani.it/" TargetMode="External"/><Relationship Id="rId5" Type="http://schemas.openxmlformats.org/officeDocument/2006/relationships/hyperlink" Target="http://www.comune.trapani.it/"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265E-A833-47F7-917A-9210147E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Application>LibreOffice/5.4.4.2$Windows_X86_64 LibreOffice_project/2524958677847fb3bb44820e40380acbe820f960</Application>
  <Pages>10</Pages>
  <Words>6484</Words>
  <Characters>37916</Characters>
  <CharactersWithSpaces>44421</CharactersWithSpaces>
  <Paragraphs>499</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2023-10-05T12:56:00Z</dcterms:created>
  <dc:creator>Ciaravola Pietro</dc:creator>
  <dc:description/>
  <dc:language>it-IT</dc:language>
  <cp:lastModifiedBy/>
  <cp:lastPrinted>2023-10-05T12:55:00Z</cp:lastPrinted>
  <dcterms:modified xsi:type="dcterms:W3CDTF">2023-12-05T10:10:55Z</dcterms:modified>
  <cp:revision>8</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